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290" w:rsidRDefault="009E2292" w:rsidP="00DB3290">
      <w:pPr>
        <w:pStyle w:val="Title"/>
        <w:ind w:left="720"/>
        <w:rPr>
          <w:sz w:val="40"/>
        </w:rPr>
      </w:pPr>
      <w:r w:rsidRPr="00D536E8">
        <w:rPr>
          <w:sz w:val="40"/>
        </w:rPr>
        <w:t>Florida SEP Project Grants Guidance and Requirements</w:t>
      </w:r>
    </w:p>
    <w:p w:rsidR="005B61DE" w:rsidRPr="00DB3290" w:rsidRDefault="00DB3290" w:rsidP="005B61DE">
      <w:pPr>
        <w:ind w:left="720"/>
        <w:rPr>
          <w:b/>
          <w:sz w:val="28"/>
        </w:rPr>
      </w:pPr>
      <w:r w:rsidRPr="00DB3290">
        <w:rPr>
          <w:b/>
          <w:sz w:val="28"/>
        </w:rPr>
        <w:t>Revision Date – 1-</w:t>
      </w:r>
      <w:r w:rsidR="00225937">
        <w:rPr>
          <w:b/>
          <w:sz w:val="28"/>
        </w:rPr>
        <w:t>31</w:t>
      </w:r>
      <w:r w:rsidRPr="00DB3290">
        <w:rPr>
          <w:b/>
          <w:sz w:val="28"/>
        </w:rPr>
        <w:t>-201</w:t>
      </w:r>
      <w:r w:rsidR="005B61DE">
        <w:rPr>
          <w:b/>
          <w:sz w:val="28"/>
        </w:rPr>
        <w:t>9</w:t>
      </w:r>
    </w:p>
    <w:p w:rsidR="009E2292" w:rsidRDefault="00457863" w:rsidP="00457863">
      <w:pPr>
        <w:pStyle w:val="Heading1"/>
        <w:ind w:firstLine="720"/>
      </w:pPr>
      <w:r>
        <w:t>Grant Readiness</w:t>
      </w:r>
      <w:r w:rsidR="00A279D6">
        <w:t xml:space="preserve"> – which projects get started</w:t>
      </w:r>
    </w:p>
    <w:p w:rsidR="00457863" w:rsidRDefault="0033232C" w:rsidP="0033232C">
      <w:pPr>
        <w:ind w:left="720"/>
        <w:rPr>
          <w:rFonts w:cstheme="minorHAnsi"/>
        </w:rPr>
      </w:pPr>
      <w:r>
        <w:rPr>
          <w:rFonts w:cstheme="minorHAnsi"/>
        </w:rPr>
        <w:t>In order to align with the project sequencing represented in the SEP, the group</w:t>
      </w:r>
      <w:r w:rsidR="00622C90">
        <w:rPr>
          <w:rFonts w:cstheme="minorHAnsi"/>
        </w:rPr>
        <w:t>s</w:t>
      </w:r>
      <w:r>
        <w:rPr>
          <w:rFonts w:cstheme="minorHAnsi"/>
        </w:rPr>
        <w:t xml:space="preserve"> of potential grants to be prepared </w:t>
      </w:r>
      <w:r w:rsidR="00622C90">
        <w:rPr>
          <w:rFonts w:cstheme="minorHAnsi"/>
        </w:rPr>
        <w:t xml:space="preserve">will be based on project milestone start years estimated in the SEP.  </w:t>
      </w:r>
    </w:p>
    <w:p w:rsidR="00F64AE1" w:rsidRPr="0080105D" w:rsidRDefault="00F64AE1" w:rsidP="00F64AE1">
      <w:pPr>
        <w:ind w:left="720"/>
        <w:rPr>
          <w:rFonts w:cstheme="minorHAnsi"/>
        </w:rPr>
      </w:pPr>
      <w:r>
        <w:rPr>
          <w:rFonts w:cstheme="minorHAnsi"/>
        </w:rPr>
        <w:t>Pending Board approval, the proposed</w:t>
      </w:r>
      <w:r w:rsidRPr="0080105D">
        <w:rPr>
          <w:rFonts w:cstheme="minorHAnsi"/>
        </w:rPr>
        <w:t xml:space="preserve"> group of candidate project milestones </w:t>
      </w:r>
      <w:r>
        <w:rPr>
          <w:rFonts w:cstheme="minorHAnsi"/>
        </w:rPr>
        <w:t xml:space="preserve">will serve </w:t>
      </w:r>
      <w:r w:rsidRPr="0080105D">
        <w:rPr>
          <w:rFonts w:cstheme="minorHAnsi"/>
        </w:rPr>
        <w:t>as the upper limit of grant volume in year 1.  The project milestones (including estimated costs and timing) in the initial group of potential grant applications are based on the final SEP.  The total cost of grants being submitted to RESTORE Council must be less than or equal the total amount of money in the Trust Fund for Florida’s Pot 3 portion.  Project milestones (portions of projects that result in complete deliverables that advance a project toward implementation) cannot be divide</w:t>
      </w:r>
      <w:bookmarkStart w:id="0" w:name="_GoBack"/>
      <w:bookmarkEnd w:id="0"/>
      <w:r w:rsidRPr="0080105D">
        <w:rPr>
          <w:rFonts w:cstheme="minorHAnsi"/>
        </w:rPr>
        <w:t>d among multiple grants to spread cost over several years.  For example, if Final Design and Permitting is estimated to take 3 years based on the sequencing in the SEP, this requi</w:t>
      </w:r>
      <w:r>
        <w:rPr>
          <w:rFonts w:cstheme="minorHAnsi"/>
        </w:rPr>
        <w:t>res a single grant application.</w:t>
      </w:r>
    </w:p>
    <w:p w:rsidR="00F64AE1" w:rsidRDefault="00F64AE1" w:rsidP="00F64AE1">
      <w:pPr>
        <w:ind w:left="720"/>
        <w:rPr>
          <w:rFonts w:cstheme="minorHAnsi"/>
        </w:rPr>
      </w:pPr>
      <w:r>
        <w:rPr>
          <w:rFonts w:cstheme="minorHAnsi"/>
        </w:rPr>
        <w:t>Once Board approval of the initial candidate grants is obtained, S</w:t>
      </w:r>
      <w:r w:rsidRPr="0080105D">
        <w:rPr>
          <w:rFonts w:cstheme="minorHAnsi"/>
        </w:rPr>
        <w:t>ubrecipients can decide which project milestones they</w:t>
      </w:r>
      <w:r>
        <w:rPr>
          <w:rFonts w:cstheme="minorHAnsi"/>
        </w:rPr>
        <w:t xml:space="preserve"> are ready to proceed with for application</w:t>
      </w:r>
      <w:r w:rsidRPr="0080105D">
        <w:rPr>
          <w:rFonts w:cstheme="minorHAnsi"/>
        </w:rPr>
        <w:t xml:space="preserve"> preparation</w:t>
      </w:r>
      <w:r>
        <w:rPr>
          <w:rFonts w:cstheme="minorHAnsi"/>
        </w:rPr>
        <w:t xml:space="preserve">, and </w:t>
      </w:r>
      <w:r w:rsidRPr="0080105D">
        <w:rPr>
          <w:rFonts w:cstheme="minorHAnsi"/>
        </w:rPr>
        <w:t xml:space="preserve">start preparing </w:t>
      </w:r>
      <w:r>
        <w:rPr>
          <w:rFonts w:cstheme="minorHAnsi"/>
        </w:rPr>
        <w:t xml:space="preserve">subaward </w:t>
      </w:r>
      <w:r w:rsidRPr="0080105D">
        <w:rPr>
          <w:rFonts w:cstheme="minorHAnsi"/>
        </w:rPr>
        <w:t>applications to the Gulf Consortium.  Project milestones have been classified/aggregated</w:t>
      </w:r>
      <w:r>
        <w:rPr>
          <w:rFonts w:cstheme="minorHAnsi"/>
        </w:rPr>
        <w:t xml:space="preserve"> into fewer, uniform categories,</w:t>
      </w:r>
      <w:r w:rsidRPr="0080105D">
        <w:rPr>
          <w:rFonts w:cstheme="minorHAnsi"/>
        </w:rPr>
        <w:t xml:space="preserve"> and each milestone is assigned a single start year.  </w:t>
      </w:r>
    </w:p>
    <w:p w:rsidR="0080105D" w:rsidRPr="0080105D" w:rsidRDefault="0080105D" w:rsidP="0080105D">
      <w:pPr>
        <w:ind w:left="720"/>
        <w:rPr>
          <w:rFonts w:cstheme="minorHAnsi"/>
        </w:rPr>
      </w:pPr>
      <w:r w:rsidRPr="0080105D">
        <w:rPr>
          <w:rFonts w:cstheme="minorHAnsi"/>
        </w:rPr>
        <w:t xml:space="preserve">RESTORE Council has recommended that the Gulf Consortium be prepared to bundle/combine grant applications from subrecipients </w:t>
      </w:r>
      <w:r w:rsidR="00AA7B74">
        <w:rPr>
          <w:rFonts w:cstheme="minorHAnsi"/>
        </w:rPr>
        <w:t>in</w:t>
      </w:r>
      <w:r w:rsidRPr="0080105D">
        <w:rPr>
          <w:rFonts w:cstheme="minorHAnsi"/>
        </w:rPr>
        <w:t xml:space="preserve">to programmatic grants </w:t>
      </w:r>
      <w:r w:rsidR="00AA7B74">
        <w:rPr>
          <w:rFonts w:cstheme="minorHAnsi"/>
        </w:rPr>
        <w:t>with similar objectives and metrics for</w:t>
      </w:r>
      <w:r w:rsidRPr="0080105D">
        <w:rPr>
          <w:rFonts w:cstheme="minorHAnsi"/>
        </w:rPr>
        <w:t xml:space="preserve"> delivery to RESTORE Council.  This will reduce administrative burden on RESTORE Council with the expected outcome of faster </w:t>
      </w:r>
      <w:r>
        <w:rPr>
          <w:rFonts w:cstheme="minorHAnsi"/>
        </w:rPr>
        <w:t>response to grant applications.</w:t>
      </w:r>
    </w:p>
    <w:p w:rsidR="0080105D" w:rsidRPr="0080105D" w:rsidRDefault="0080105D" w:rsidP="0080105D">
      <w:pPr>
        <w:ind w:left="720"/>
        <w:rPr>
          <w:rFonts w:cstheme="minorHAnsi"/>
        </w:rPr>
      </w:pPr>
      <w:r w:rsidRPr="0080105D">
        <w:rPr>
          <w:rFonts w:cstheme="minorHAnsi"/>
        </w:rPr>
        <w:t xml:space="preserve">Gulf Consortium management have developed an interactive project data website in order for all interested personnel to see the expected timing and costs of project implementation.  The goal is for this to also be used to track grant preparation and project status. </w:t>
      </w:r>
    </w:p>
    <w:p w:rsidR="0080105D" w:rsidRPr="0080105D" w:rsidRDefault="0080105D" w:rsidP="0080105D">
      <w:pPr>
        <w:ind w:left="720"/>
        <w:rPr>
          <w:rFonts w:cstheme="minorHAnsi"/>
        </w:rPr>
      </w:pPr>
      <w:r w:rsidRPr="0080105D">
        <w:rPr>
          <w:rFonts w:cstheme="minorHAnsi"/>
        </w:rPr>
        <w:t xml:space="preserve"> </w:t>
      </w:r>
      <w:hyperlink r:id="rId8" w:history="1">
        <w:r w:rsidRPr="00A279D6">
          <w:rPr>
            <w:rStyle w:val="Hyperlink"/>
            <w:rFonts w:cstheme="minorHAnsi"/>
            <w:sz w:val="28"/>
          </w:rPr>
          <w:t>http://datavisual.balmoralgroup.us/GulfConsortiumProjects</w:t>
        </w:r>
      </w:hyperlink>
      <w:r w:rsidRPr="00A279D6">
        <w:rPr>
          <w:rFonts w:cstheme="minorHAnsi"/>
          <w:sz w:val="28"/>
        </w:rPr>
        <w:t xml:space="preserve"> </w:t>
      </w:r>
    </w:p>
    <w:p w:rsidR="00AA7B74" w:rsidRDefault="0080105D" w:rsidP="0080105D">
      <w:pPr>
        <w:ind w:left="720"/>
        <w:rPr>
          <w:rFonts w:cstheme="minorHAnsi"/>
        </w:rPr>
      </w:pPr>
      <w:r w:rsidRPr="0080105D">
        <w:rPr>
          <w:rFonts w:cstheme="minorHAnsi"/>
        </w:rPr>
        <w:t>This interface is presently being used to categorize projects based on milestone types and expected start year (using data from the SEP) to evaluate funding availability and bundling opportunities.</w:t>
      </w:r>
    </w:p>
    <w:p w:rsidR="00AA7B74" w:rsidRPr="00AA7B74" w:rsidRDefault="00AA7B74" w:rsidP="00AA7B74">
      <w:pPr>
        <w:ind w:left="720"/>
        <w:rPr>
          <w:rFonts w:cstheme="minorHAnsi"/>
        </w:rPr>
      </w:pPr>
      <w:r w:rsidRPr="00AA7B74">
        <w:rPr>
          <w:rFonts w:cstheme="minorHAnsi"/>
        </w:rPr>
        <w:t>The list of potential grant applications for implementation milestones was developed by including all project milestones expected to start in either 2019 or 2020, according to the SEP. This list reflects 143 project milestones, across all 23 counties, for a total Pot 3 cost of $79,783,3</w:t>
      </w:r>
      <w:r>
        <w:rPr>
          <w:rFonts w:cstheme="minorHAnsi"/>
        </w:rPr>
        <w:t>76 (see web interface, page 1 select 2019-2020 start year for complete list</w:t>
      </w:r>
      <w:r w:rsidRPr="00AA7B74">
        <w:rPr>
          <w:rFonts w:cstheme="minorHAnsi"/>
        </w:rPr>
        <w:t xml:space="preserve">). This amount should provide an upper bound for implementation grants received by the Consortium in the first year of SEP implementation. </w:t>
      </w:r>
    </w:p>
    <w:p w:rsidR="00AA7B74" w:rsidRPr="00AA7B74" w:rsidRDefault="00AA7B74" w:rsidP="00AA7B74">
      <w:pPr>
        <w:ind w:left="720"/>
        <w:rPr>
          <w:rFonts w:cstheme="minorHAnsi"/>
        </w:rPr>
      </w:pPr>
      <w:r w:rsidRPr="00AA7B74">
        <w:rPr>
          <w:rFonts w:cstheme="minorHAnsi"/>
        </w:rPr>
        <w:t>If this group of candidate grant applications is approved by the Board, subrecipients can begin</w:t>
      </w:r>
      <w:r>
        <w:rPr>
          <w:rFonts w:cstheme="minorHAnsi"/>
        </w:rPr>
        <w:t xml:space="preserve"> application</w:t>
      </w:r>
      <w:r w:rsidRPr="00AA7B74">
        <w:rPr>
          <w:rFonts w:cstheme="minorHAnsi"/>
        </w:rPr>
        <w:t xml:space="preserve"> development. Quarterly cutoff dates are proposed for subrecipients to deliver application materials to the </w:t>
      </w:r>
      <w:r w:rsidRPr="00AA7B74">
        <w:rPr>
          <w:rFonts w:cstheme="minorHAnsi"/>
        </w:rPr>
        <w:lastRenderedPageBreak/>
        <w:t xml:space="preserve">Gulf Consortium in order for Consortium management to bundle/group grants applications to prepare applications for RESTORE Council. The goals of these deadlines are: </w:t>
      </w:r>
    </w:p>
    <w:p w:rsidR="00AA7B74" w:rsidRPr="00AA7B74" w:rsidRDefault="00AA7B74" w:rsidP="00AA7B74">
      <w:pPr>
        <w:ind w:left="720"/>
        <w:rPr>
          <w:rFonts w:cstheme="minorHAnsi"/>
        </w:rPr>
      </w:pPr>
    </w:p>
    <w:p w:rsidR="00AA7B74" w:rsidRPr="00AA7B74" w:rsidRDefault="00AA7B74" w:rsidP="00225937">
      <w:pPr>
        <w:pStyle w:val="ListParagraph"/>
        <w:numPr>
          <w:ilvl w:val="0"/>
          <w:numId w:val="49"/>
        </w:numPr>
        <w:rPr>
          <w:rFonts w:cstheme="minorHAnsi"/>
        </w:rPr>
      </w:pPr>
      <w:r w:rsidRPr="00AA7B74">
        <w:rPr>
          <w:rFonts w:cstheme="minorHAnsi"/>
        </w:rPr>
        <w:t>To allow sufficient time for transfer of funds from Trust Fund to Council</w:t>
      </w:r>
    </w:p>
    <w:p w:rsidR="00AA7B74" w:rsidRPr="00AA7B74" w:rsidRDefault="00AA7B74" w:rsidP="00225937">
      <w:pPr>
        <w:pStyle w:val="ListParagraph"/>
        <w:numPr>
          <w:ilvl w:val="0"/>
          <w:numId w:val="49"/>
        </w:numPr>
        <w:rPr>
          <w:rFonts w:cstheme="minorHAnsi"/>
        </w:rPr>
      </w:pPr>
      <w:r w:rsidRPr="00AA7B74">
        <w:rPr>
          <w:rFonts w:cstheme="minorHAnsi"/>
        </w:rPr>
        <w:t>To reduce the number of grants received by RESTORE Council, in order to expedite Council responses to grant packages</w:t>
      </w:r>
    </w:p>
    <w:p w:rsidR="00AA7B74" w:rsidRPr="00AA7B74" w:rsidRDefault="00AA7B74" w:rsidP="00225937">
      <w:pPr>
        <w:pStyle w:val="ListParagraph"/>
        <w:numPr>
          <w:ilvl w:val="0"/>
          <w:numId w:val="49"/>
        </w:numPr>
        <w:rPr>
          <w:rFonts w:cstheme="minorHAnsi"/>
        </w:rPr>
      </w:pPr>
      <w:r w:rsidRPr="00AA7B74">
        <w:rPr>
          <w:rFonts w:cstheme="minorHAnsi"/>
        </w:rPr>
        <w:t>To allow for predictable planning of work effort and approvals</w:t>
      </w:r>
    </w:p>
    <w:p w:rsidR="00AA7B74" w:rsidRPr="00AA7B74" w:rsidRDefault="00AA7B74" w:rsidP="00225937">
      <w:pPr>
        <w:pStyle w:val="ListParagraph"/>
        <w:numPr>
          <w:ilvl w:val="0"/>
          <w:numId w:val="49"/>
        </w:numPr>
        <w:rPr>
          <w:rFonts w:cstheme="minorHAnsi"/>
        </w:rPr>
      </w:pPr>
      <w:r w:rsidRPr="00AA7B74">
        <w:rPr>
          <w:rFonts w:cstheme="minorHAnsi"/>
        </w:rPr>
        <w:t>To allow Gulf Consortium grants to proceed and not be delayed by subrecipient grants that are not ready.</w:t>
      </w:r>
    </w:p>
    <w:p w:rsidR="00AA7B74" w:rsidRPr="00AA7B74" w:rsidRDefault="00AA7B74" w:rsidP="00AA7B74">
      <w:pPr>
        <w:ind w:left="720"/>
        <w:rPr>
          <w:rFonts w:cstheme="minorHAnsi"/>
        </w:rPr>
      </w:pPr>
      <w:r w:rsidRPr="00AA7B74">
        <w:rPr>
          <w:rFonts w:cstheme="minorHAnsi"/>
        </w:rPr>
        <w:t>Grant applications delivered to the Gulf Consortium by the following dates will be reviewed by Gulf Consortium personnel and outside scientists (for BAS where needed) and aggregated by milestone type for grant application development and delivery to RESTORE Council:</w:t>
      </w:r>
    </w:p>
    <w:p w:rsidR="00AA7B74" w:rsidRPr="00AA7B74" w:rsidRDefault="00AA7B74" w:rsidP="00225937">
      <w:pPr>
        <w:pStyle w:val="ListParagraph"/>
        <w:numPr>
          <w:ilvl w:val="0"/>
          <w:numId w:val="50"/>
        </w:numPr>
        <w:rPr>
          <w:rFonts w:cstheme="minorHAnsi"/>
        </w:rPr>
      </w:pPr>
      <w:r w:rsidRPr="00AA7B74">
        <w:rPr>
          <w:rFonts w:cstheme="minorHAnsi"/>
        </w:rPr>
        <w:t>January 31, 2019 (1st bundle: Conceptual Design, Feasibility, Appraisal; 1st bundle: Land Acquisition &amp; Construction)</w:t>
      </w:r>
    </w:p>
    <w:p w:rsidR="00AA7B74" w:rsidRPr="00AA7B74" w:rsidRDefault="00AA7B74" w:rsidP="00225937">
      <w:pPr>
        <w:pStyle w:val="ListParagraph"/>
        <w:numPr>
          <w:ilvl w:val="0"/>
          <w:numId w:val="50"/>
        </w:numPr>
        <w:rPr>
          <w:rFonts w:cstheme="minorHAnsi"/>
        </w:rPr>
      </w:pPr>
      <w:r w:rsidRPr="00AA7B74">
        <w:rPr>
          <w:rFonts w:cstheme="minorHAnsi"/>
        </w:rPr>
        <w:t>February 14, 2019 (1st bundle: Final Design; 1st bundle: Monitoring; First SEP Amendment)</w:t>
      </w:r>
    </w:p>
    <w:p w:rsidR="00AA7B74" w:rsidRPr="00AA7B74" w:rsidRDefault="00AA7B74" w:rsidP="00225937">
      <w:pPr>
        <w:pStyle w:val="ListParagraph"/>
        <w:numPr>
          <w:ilvl w:val="0"/>
          <w:numId w:val="50"/>
        </w:numPr>
        <w:rPr>
          <w:rFonts w:cstheme="minorHAnsi"/>
        </w:rPr>
      </w:pPr>
      <w:r w:rsidRPr="00AA7B74">
        <w:rPr>
          <w:rFonts w:cstheme="minorHAnsi"/>
        </w:rPr>
        <w:t>April 26, 2019 (2nd bundle: Conceptual Design, Feasibility, Appraisal)</w:t>
      </w:r>
    </w:p>
    <w:p w:rsidR="00AA7B74" w:rsidRPr="00AA7B74" w:rsidRDefault="00AA7B74" w:rsidP="00225937">
      <w:pPr>
        <w:pStyle w:val="ListParagraph"/>
        <w:numPr>
          <w:ilvl w:val="0"/>
          <w:numId w:val="50"/>
        </w:numPr>
        <w:rPr>
          <w:rFonts w:cstheme="minorHAnsi"/>
        </w:rPr>
      </w:pPr>
      <w:r w:rsidRPr="00AA7B74">
        <w:rPr>
          <w:rFonts w:cstheme="minorHAnsi"/>
        </w:rPr>
        <w:t>August 16, 2019 (2nd bundle: Construction, Acquisition &amp; Misc.)</w:t>
      </w:r>
    </w:p>
    <w:p w:rsidR="00AA7B74" w:rsidRPr="00AA7B74" w:rsidRDefault="00AA7B74" w:rsidP="00225937">
      <w:pPr>
        <w:pStyle w:val="ListParagraph"/>
        <w:numPr>
          <w:ilvl w:val="0"/>
          <w:numId w:val="50"/>
        </w:numPr>
        <w:rPr>
          <w:rFonts w:cstheme="minorHAnsi"/>
        </w:rPr>
      </w:pPr>
      <w:r w:rsidRPr="00AA7B74">
        <w:rPr>
          <w:rFonts w:cstheme="minorHAnsi"/>
        </w:rPr>
        <w:t>October 4, 2019 (Next group Grants from subrecipients: TBD)</w:t>
      </w:r>
    </w:p>
    <w:p w:rsidR="0080105D" w:rsidRPr="0080105D" w:rsidRDefault="00AA7B74" w:rsidP="00AA7B74">
      <w:pPr>
        <w:ind w:left="720"/>
        <w:rPr>
          <w:rFonts w:cstheme="minorHAnsi"/>
        </w:rPr>
      </w:pPr>
      <w:r w:rsidRPr="00AA7B74">
        <w:rPr>
          <w:rFonts w:cstheme="minorHAnsi"/>
        </w:rPr>
        <w:t>Each group of application materials from subrecipients will be carefully reviewed by the Gulf Consortium, to ensure adequate documentation and BAS where needed. The grant applications for submission to RESTORE Council will be combined based on like milestones</w:t>
      </w:r>
      <w:r>
        <w:rPr>
          <w:rFonts w:cstheme="minorHAnsi"/>
        </w:rPr>
        <w:t xml:space="preserve"> and objectives</w:t>
      </w:r>
      <w:r w:rsidRPr="00AA7B74">
        <w:rPr>
          <w:rFonts w:cstheme="minorHAnsi"/>
        </w:rPr>
        <w:t>. The Gulf Consortium Board of Directors will review and take action on each grant prepared for Council. These actions are proposed to occur each Board meeting in 2019.</w:t>
      </w:r>
      <w:r w:rsidR="0080105D" w:rsidRPr="0080105D">
        <w:rPr>
          <w:rFonts w:cstheme="minorHAnsi"/>
        </w:rPr>
        <w:t xml:space="preserve"> </w:t>
      </w:r>
    </w:p>
    <w:p w:rsidR="00A279D6" w:rsidRDefault="00A279D6">
      <w:pPr>
        <w:rPr>
          <w:rFonts w:eastAsiaTheme="majorEastAsia" w:cstheme="minorHAnsi"/>
          <w:b/>
          <w:bCs/>
          <w:color w:val="365F91" w:themeColor="accent1" w:themeShade="BF"/>
          <w:sz w:val="28"/>
          <w:szCs w:val="28"/>
        </w:rPr>
      </w:pPr>
      <w:r>
        <w:rPr>
          <w:rFonts w:cstheme="minorHAnsi"/>
        </w:rPr>
        <w:br w:type="page"/>
      </w:r>
    </w:p>
    <w:p w:rsidR="009E2292" w:rsidRPr="005507C0" w:rsidRDefault="009E2292" w:rsidP="009E2292">
      <w:pPr>
        <w:pStyle w:val="Heading1"/>
        <w:ind w:left="360" w:firstLine="360"/>
        <w:rPr>
          <w:rFonts w:asciiTheme="minorHAnsi" w:hAnsiTheme="minorHAnsi" w:cstheme="minorHAnsi"/>
        </w:rPr>
      </w:pPr>
      <w:r w:rsidRPr="005507C0">
        <w:rPr>
          <w:rFonts w:asciiTheme="minorHAnsi" w:hAnsiTheme="minorHAnsi" w:cstheme="minorHAnsi"/>
        </w:rPr>
        <w:lastRenderedPageBreak/>
        <w:t>Grant Submission</w:t>
      </w:r>
      <w:r w:rsidRPr="005507C0">
        <w:rPr>
          <w:rFonts w:asciiTheme="minorHAnsi" w:hAnsiTheme="minorHAnsi" w:cstheme="minorHAnsi"/>
          <w:spacing w:val="-13"/>
        </w:rPr>
        <w:t xml:space="preserve"> </w:t>
      </w:r>
      <w:r w:rsidRPr="005507C0">
        <w:rPr>
          <w:rFonts w:asciiTheme="minorHAnsi" w:hAnsiTheme="minorHAnsi" w:cstheme="minorHAnsi"/>
        </w:rPr>
        <w:t>Checklist</w:t>
      </w:r>
      <w:r w:rsidR="00A279D6">
        <w:rPr>
          <w:rFonts w:asciiTheme="minorHAnsi" w:hAnsiTheme="minorHAnsi" w:cstheme="minorHAnsi"/>
        </w:rPr>
        <w:t xml:space="preserve"> – what’s required to start those project</w:t>
      </w:r>
      <w:r w:rsidR="00222A6E">
        <w:rPr>
          <w:rFonts w:asciiTheme="minorHAnsi" w:hAnsiTheme="minorHAnsi" w:cstheme="minorHAnsi"/>
        </w:rPr>
        <w:t>s</w:t>
      </w:r>
    </w:p>
    <w:p w:rsidR="009E2292" w:rsidRPr="00F64AE1" w:rsidRDefault="00A279D6" w:rsidP="00F64AE1">
      <w:pPr>
        <w:ind w:left="720"/>
      </w:pPr>
      <w:r>
        <w:t>The following checklists have been adapted from RESTORE Council grants office guidance documents.  Similarly, the included templates were compiled from RESTORE Council grants resources.</w:t>
      </w:r>
      <w:r w:rsidR="00F64AE1">
        <w:t xml:space="preserve">  Note: </w:t>
      </w:r>
      <w:r w:rsidR="00F64AE1" w:rsidRPr="00F64AE1">
        <w:t>Note: RPAG refers to the Recipient Proposal and Awar</w:t>
      </w:r>
      <w:r w:rsidR="00F64AE1">
        <w:t>d Guide, which can be found</w:t>
      </w:r>
      <w:r w:rsidR="00F64AE1" w:rsidRPr="005507C0">
        <w:rPr>
          <w:rFonts w:cstheme="minorHAnsi"/>
          <w:b/>
          <w:szCs w:val="20"/>
        </w:rPr>
        <w:t xml:space="preserve"> </w:t>
      </w:r>
      <w:hyperlink r:id="rId9" w:history="1">
        <w:r w:rsidR="00F64AE1" w:rsidRPr="005507C0">
          <w:rPr>
            <w:rStyle w:val="Hyperlink"/>
            <w:rFonts w:cstheme="minorHAnsi"/>
            <w:b/>
            <w:szCs w:val="20"/>
          </w:rPr>
          <w:t>here</w:t>
        </w:r>
      </w:hyperlink>
      <w:r w:rsidR="00F64AE1" w:rsidRPr="00F64AE1">
        <w:t>.</w:t>
      </w:r>
    </w:p>
    <w:p w:rsidR="009E2292" w:rsidRPr="005507C0" w:rsidRDefault="009E2292" w:rsidP="004C033F">
      <w:pPr>
        <w:pStyle w:val="Heading2"/>
        <w:ind w:firstLine="720"/>
      </w:pPr>
      <w:r w:rsidRPr="005507C0">
        <w:t xml:space="preserve">Required </w:t>
      </w:r>
      <w:r w:rsidR="008374F7">
        <w:t>Documentation for A</w:t>
      </w:r>
      <w:r w:rsidRPr="005507C0">
        <w:t>ll Submissions</w:t>
      </w:r>
    </w:p>
    <w:p w:rsidR="009E2292" w:rsidRPr="005507C0" w:rsidRDefault="009E2292" w:rsidP="009E2292">
      <w:pPr>
        <w:pStyle w:val="BodyText"/>
        <w:spacing w:before="11"/>
        <w:rPr>
          <w:rFonts w:asciiTheme="minorHAnsi" w:hAnsiTheme="minorHAnsi" w:cstheme="minorHAnsi"/>
          <w:b/>
          <w:sz w:val="15"/>
        </w:rPr>
      </w:pPr>
    </w:p>
    <w:p w:rsidR="00225937" w:rsidRDefault="00225937" w:rsidP="00225937">
      <w:pPr>
        <w:numPr>
          <w:ilvl w:val="0"/>
          <w:numId w:val="52"/>
        </w:numPr>
      </w:pPr>
      <w:r>
        <w:t>Project Abstract</w:t>
      </w:r>
    </w:p>
    <w:p w:rsidR="00225937" w:rsidRPr="00225937" w:rsidRDefault="00225937" w:rsidP="00225937">
      <w:pPr>
        <w:numPr>
          <w:ilvl w:val="0"/>
          <w:numId w:val="52"/>
        </w:numPr>
      </w:pPr>
      <w:r w:rsidRPr="00225937">
        <w:t>Project Narrative, include demonstration of BAS where applicable</w:t>
      </w:r>
    </w:p>
    <w:p w:rsidR="00225937" w:rsidRPr="00225937" w:rsidRDefault="00225937" w:rsidP="00225937">
      <w:pPr>
        <w:numPr>
          <w:ilvl w:val="0"/>
          <w:numId w:val="52"/>
        </w:numPr>
      </w:pPr>
      <w:r w:rsidRPr="00225937">
        <w:t>Budget Narrative</w:t>
      </w:r>
    </w:p>
    <w:p w:rsidR="00225937" w:rsidRPr="00225937" w:rsidRDefault="00225937" w:rsidP="00225937">
      <w:pPr>
        <w:numPr>
          <w:ilvl w:val="0"/>
          <w:numId w:val="52"/>
        </w:numPr>
      </w:pPr>
      <w:r w:rsidRPr="00225937">
        <w:t>Subrecipient Budget</w:t>
      </w:r>
    </w:p>
    <w:p w:rsidR="00225937" w:rsidRPr="00225937" w:rsidRDefault="00225937" w:rsidP="00225937">
      <w:pPr>
        <w:numPr>
          <w:ilvl w:val="0"/>
          <w:numId w:val="52"/>
        </w:numPr>
      </w:pPr>
      <w:r w:rsidRPr="00225937">
        <w:t>Milestone information</w:t>
      </w:r>
    </w:p>
    <w:p w:rsidR="00225937" w:rsidRPr="00225937" w:rsidRDefault="00225937" w:rsidP="00225937">
      <w:pPr>
        <w:numPr>
          <w:ilvl w:val="0"/>
          <w:numId w:val="52"/>
        </w:numPr>
      </w:pPr>
      <w:r w:rsidRPr="00225937">
        <w:t>Metrics information, include demonstration of BAS where applicable</w:t>
      </w:r>
    </w:p>
    <w:p w:rsidR="00225937" w:rsidRPr="00225937" w:rsidRDefault="00225937" w:rsidP="00225937">
      <w:pPr>
        <w:numPr>
          <w:ilvl w:val="0"/>
          <w:numId w:val="52"/>
        </w:numPr>
      </w:pPr>
      <w:r w:rsidRPr="00225937">
        <w:t>Pre-award Environmental Compliance Checklist</w:t>
      </w:r>
    </w:p>
    <w:p w:rsidR="00225937" w:rsidRPr="00225937" w:rsidRDefault="00225937" w:rsidP="00225937">
      <w:pPr>
        <w:numPr>
          <w:ilvl w:val="0"/>
          <w:numId w:val="52"/>
        </w:numPr>
      </w:pPr>
      <w:r w:rsidRPr="00225937">
        <w:t>Project Map</w:t>
      </w:r>
    </w:p>
    <w:p w:rsidR="00225937" w:rsidRPr="00225937" w:rsidRDefault="00225937" w:rsidP="00225937">
      <w:pPr>
        <w:numPr>
          <w:ilvl w:val="0"/>
          <w:numId w:val="52"/>
        </w:numPr>
      </w:pPr>
      <w:r w:rsidRPr="00225937">
        <w:t>GIS shapefiles</w:t>
      </w:r>
    </w:p>
    <w:p w:rsidR="00225937" w:rsidRPr="00225937" w:rsidRDefault="00225937" w:rsidP="00225937">
      <w:pPr>
        <w:numPr>
          <w:ilvl w:val="0"/>
          <w:numId w:val="52"/>
        </w:numPr>
      </w:pPr>
      <w:r w:rsidRPr="00225937">
        <w:t>Data Management Plan, include demonstration of BAS where applicable</w:t>
      </w:r>
    </w:p>
    <w:p w:rsidR="00225937" w:rsidRPr="00225937" w:rsidRDefault="00225937" w:rsidP="00225937">
      <w:pPr>
        <w:numPr>
          <w:ilvl w:val="0"/>
          <w:numId w:val="52"/>
        </w:numPr>
      </w:pPr>
      <w:r w:rsidRPr="00225937">
        <w:t>Observational Data Plan, include demonstration of BAS where applicable</w:t>
      </w:r>
    </w:p>
    <w:p w:rsidR="00225937" w:rsidRPr="00225937" w:rsidRDefault="00225937" w:rsidP="00225937">
      <w:pPr>
        <w:numPr>
          <w:ilvl w:val="0"/>
          <w:numId w:val="52"/>
        </w:numPr>
      </w:pPr>
      <w:r w:rsidRPr="00225937">
        <w:t>Cash Drawdown Projection and Leveraged Funding form</w:t>
      </w:r>
    </w:p>
    <w:p w:rsidR="003C1F69" w:rsidRDefault="003C1F69" w:rsidP="003C1F69">
      <w:pPr>
        <w:tabs>
          <w:tab w:val="left" w:pos="810"/>
        </w:tabs>
        <w:ind w:left="810"/>
      </w:pPr>
    </w:p>
    <w:p w:rsidR="003C1F69" w:rsidRDefault="003C1F69">
      <w:pPr>
        <w:rPr>
          <w:rFonts w:asciiTheme="majorHAnsi" w:eastAsiaTheme="majorEastAsia" w:hAnsiTheme="majorHAnsi" w:cstheme="majorBidi"/>
          <w:color w:val="365F91" w:themeColor="accent1" w:themeShade="BF"/>
          <w:sz w:val="26"/>
          <w:szCs w:val="26"/>
        </w:rPr>
      </w:pPr>
      <w:r>
        <w:br w:type="page"/>
      </w:r>
    </w:p>
    <w:p w:rsidR="009E2292" w:rsidRDefault="009E2292" w:rsidP="004C033F">
      <w:pPr>
        <w:pStyle w:val="Heading2"/>
        <w:ind w:left="720"/>
      </w:pPr>
      <w:r w:rsidRPr="005507C0">
        <w:lastRenderedPageBreak/>
        <w:t xml:space="preserve">Conditionally Required </w:t>
      </w:r>
      <w:r w:rsidR="008374F7">
        <w:t xml:space="preserve">Documentation </w:t>
      </w:r>
      <w:r w:rsidRPr="005507C0">
        <w:t>(Project-Specific)</w:t>
      </w:r>
    </w:p>
    <w:p w:rsidR="003C1F69" w:rsidRPr="003C1F69" w:rsidRDefault="003C1F69" w:rsidP="003C1F69">
      <w:pPr>
        <w:ind w:left="720"/>
      </w:pPr>
      <w:r w:rsidRPr="003C1F69">
        <w:t>Required documentation varies depending upon the type of project or program. Submission of applications without “conditional” project-specific documentation is allowed; however applications will be returned by the RESTORE Council Grants Office if all necessary documentation is not provided.</w:t>
      </w:r>
      <w:r>
        <w:tab/>
      </w:r>
    </w:p>
    <w:p w:rsidR="009E2292" w:rsidRPr="005507C0" w:rsidRDefault="009E2292" w:rsidP="009E2292">
      <w:pPr>
        <w:pStyle w:val="BodyText"/>
        <w:spacing w:before="2"/>
        <w:rPr>
          <w:rFonts w:asciiTheme="minorHAnsi" w:hAnsiTheme="minorHAnsi" w:cstheme="minorHAnsi"/>
          <w:b/>
          <w:sz w:val="16"/>
        </w:rPr>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4140"/>
        <w:gridCol w:w="4495"/>
      </w:tblGrid>
      <w:tr w:rsidR="009E2292" w:rsidRPr="005507C0" w:rsidTr="00F80CD8">
        <w:trPr>
          <w:trHeight w:val="432"/>
        </w:trPr>
        <w:tc>
          <w:tcPr>
            <w:tcW w:w="715" w:type="dxa"/>
          </w:tcPr>
          <w:p w:rsidR="009E2292" w:rsidRPr="005507C0" w:rsidRDefault="009E2292" w:rsidP="00F80CD8">
            <w:pPr>
              <w:pStyle w:val="TableParagraph"/>
              <w:spacing w:line="256" w:lineRule="exact"/>
              <w:ind w:left="7"/>
              <w:jc w:val="center"/>
              <w:rPr>
                <w:rFonts w:asciiTheme="minorHAnsi" w:hAnsiTheme="minorHAnsi" w:cstheme="minorHAnsi"/>
                <w:b/>
                <w:sz w:val="24"/>
              </w:rPr>
            </w:pPr>
            <w:r w:rsidRPr="005507C0">
              <w:rPr>
                <w:rFonts w:asciiTheme="minorHAnsi" w:hAnsiTheme="minorHAnsi" w:cstheme="minorHAnsi"/>
                <w:b/>
                <w:sz w:val="24"/>
              </w:rPr>
              <w:t>√</w:t>
            </w:r>
          </w:p>
        </w:tc>
        <w:tc>
          <w:tcPr>
            <w:tcW w:w="4140" w:type="dxa"/>
          </w:tcPr>
          <w:p w:rsidR="009E2292" w:rsidRPr="005507C0" w:rsidRDefault="009E2292" w:rsidP="00F80CD8">
            <w:pPr>
              <w:pStyle w:val="TableParagraph"/>
              <w:spacing w:line="256" w:lineRule="exact"/>
              <w:ind w:left="108"/>
              <w:rPr>
                <w:rFonts w:asciiTheme="minorHAnsi" w:hAnsiTheme="minorHAnsi" w:cstheme="minorHAnsi"/>
                <w:b/>
                <w:sz w:val="24"/>
              </w:rPr>
            </w:pPr>
            <w:r w:rsidRPr="005507C0">
              <w:rPr>
                <w:rFonts w:asciiTheme="minorHAnsi" w:hAnsiTheme="minorHAnsi" w:cstheme="minorHAnsi"/>
                <w:b/>
                <w:sz w:val="24"/>
              </w:rPr>
              <w:t>Documentation</w:t>
            </w:r>
          </w:p>
        </w:tc>
        <w:tc>
          <w:tcPr>
            <w:tcW w:w="4495" w:type="dxa"/>
          </w:tcPr>
          <w:p w:rsidR="009E2292" w:rsidRPr="005507C0" w:rsidRDefault="009E2292" w:rsidP="00F80CD8">
            <w:pPr>
              <w:pStyle w:val="TableParagraph"/>
              <w:spacing w:line="256" w:lineRule="exact"/>
              <w:rPr>
                <w:rFonts w:asciiTheme="minorHAnsi" w:hAnsiTheme="minorHAnsi" w:cstheme="minorHAnsi"/>
                <w:b/>
                <w:sz w:val="24"/>
              </w:rPr>
            </w:pPr>
            <w:r w:rsidRPr="005507C0">
              <w:rPr>
                <w:rFonts w:asciiTheme="minorHAnsi" w:hAnsiTheme="minorHAnsi" w:cstheme="minorHAnsi"/>
                <w:b/>
                <w:sz w:val="24"/>
              </w:rPr>
              <w:t>Notes</w:t>
            </w:r>
          </w:p>
        </w:tc>
      </w:tr>
      <w:tr w:rsidR="009E2292" w:rsidRPr="005507C0" w:rsidTr="00F80CD8">
        <w:trPr>
          <w:trHeight w:val="275"/>
        </w:trPr>
        <w:tc>
          <w:tcPr>
            <w:tcW w:w="715" w:type="dxa"/>
          </w:tcPr>
          <w:p w:rsidR="009E2292" w:rsidRPr="005507C0" w:rsidRDefault="009E2292" w:rsidP="00F80CD8">
            <w:pPr>
              <w:pStyle w:val="TableParagraph"/>
              <w:rPr>
                <w:rFonts w:asciiTheme="minorHAnsi" w:hAnsiTheme="minorHAnsi" w:cstheme="minorHAnsi"/>
                <w:sz w:val="20"/>
              </w:rPr>
            </w:pPr>
          </w:p>
        </w:tc>
        <w:tc>
          <w:tcPr>
            <w:tcW w:w="4140" w:type="dxa"/>
          </w:tcPr>
          <w:p w:rsidR="009E2292" w:rsidRPr="005507C0" w:rsidRDefault="009E2292" w:rsidP="00F80CD8">
            <w:pPr>
              <w:pStyle w:val="TableParagraph"/>
              <w:spacing w:line="247" w:lineRule="exact"/>
              <w:ind w:left="108"/>
              <w:rPr>
                <w:rFonts w:asciiTheme="minorHAnsi" w:hAnsiTheme="minorHAnsi" w:cstheme="minorHAnsi"/>
                <w:sz w:val="20"/>
                <w:szCs w:val="20"/>
              </w:rPr>
            </w:pPr>
            <w:r w:rsidRPr="005507C0">
              <w:rPr>
                <w:rFonts w:asciiTheme="minorHAnsi" w:hAnsiTheme="minorHAnsi" w:cstheme="minorHAnsi"/>
                <w:sz w:val="20"/>
                <w:szCs w:val="20"/>
              </w:rPr>
              <w:t>Environmental Compliance Documentation</w:t>
            </w:r>
          </w:p>
        </w:tc>
        <w:tc>
          <w:tcPr>
            <w:tcW w:w="4495" w:type="dxa"/>
          </w:tcPr>
          <w:p w:rsidR="009E2292" w:rsidRPr="005507C0" w:rsidRDefault="009E2292" w:rsidP="00F80CD8">
            <w:pPr>
              <w:pStyle w:val="TableParagraph"/>
              <w:spacing w:line="223" w:lineRule="exact"/>
              <w:rPr>
                <w:rFonts w:asciiTheme="minorHAnsi" w:hAnsiTheme="minorHAnsi" w:cstheme="minorHAnsi"/>
                <w:sz w:val="20"/>
                <w:szCs w:val="20"/>
              </w:rPr>
            </w:pPr>
            <w:r w:rsidRPr="005507C0">
              <w:rPr>
                <w:rFonts w:asciiTheme="minorHAnsi" w:hAnsiTheme="minorHAnsi" w:cstheme="minorHAnsi"/>
                <w:sz w:val="20"/>
                <w:szCs w:val="20"/>
              </w:rPr>
              <w:t>See below</w:t>
            </w:r>
          </w:p>
        </w:tc>
      </w:tr>
      <w:tr w:rsidR="009E2292" w:rsidRPr="005507C0" w:rsidTr="00F80CD8">
        <w:trPr>
          <w:trHeight w:val="1026"/>
        </w:trPr>
        <w:tc>
          <w:tcPr>
            <w:tcW w:w="715" w:type="dxa"/>
          </w:tcPr>
          <w:p w:rsidR="009E2292" w:rsidRPr="005507C0" w:rsidRDefault="009E2292" w:rsidP="00F80CD8">
            <w:pPr>
              <w:pStyle w:val="TableParagraph"/>
              <w:rPr>
                <w:rFonts w:asciiTheme="minorHAnsi" w:hAnsiTheme="minorHAnsi" w:cstheme="minorHAnsi"/>
                <w:sz w:val="20"/>
              </w:rPr>
            </w:pPr>
          </w:p>
        </w:tc>
        <w:tc>
          <w:tcPr>
            <w:tcW w:w="4140" w:type="dxa"/>
          </w:tcPr>
          <w:p w:rsidR="009E2292" w:rsidRPr="005507C0" w:rsidRDefault="009E2292" w:rsidP="001C2DDB">
            <w:pPr>
              <w:pStyle w:val="TableParagraph"/>
              <w:numPr>
                <w:ilvl w:val="0"/>
                <w:numId w:val="4"/>
              </w:numPr>
              <w:tabs>
                <w:tab w:val="left" w:pos="539"/>
                <w:tab w:val="left" w:pos="540"/>
              </w:tabs>
              <w:ind w:right="494"/>
              <w:rPr>
                <w:rFonts w:asciiTheme="minorHAnsi" w:hAnsiTheme="minorHAnsi" w:cstheme="minorHAnsi"/>
                <w:sz w:val="20"/>
                <w:szCs w:val="20"/>
              </w:rPr>
            </w:pPr>
            <w:r w:rsidRPr="005507C0">
              <w:rPr>
                <w:rFonts w:asciiTheme="minorHAnsi" w:hAnsiTheme="minorHAnsi" w:cstheme="minorHAnsi"/>
                <w:sz w:val="20"/>
                <w:szCs w:val="20"/>
              </w:rPr>
              <w:t>Documentation of environmental compliance obligations that will</w:t>
            </w:r>
            <w:r w:rsidRPr="005507C0">
              <w:rPr>
                <w:rFonts w:asciiTheme="minorHAnsi" w:hAnsiTheme="minorHAnsi" w:cstheme="minorHAnsi"/>
                <w:spacing w:val="-7"/>
                <w:sz w:val="20"/>
                <w:szCs w:val="20"/>
              </w:rPr>
              <w:t xml:space="preserve"> </w:t>
            </w:r>
            <w:r w:rsidRPr="005507C0">
              <w:rPr>
                <w:rFonts w:asciiTheme="minorHAnsi" w:hAnsiTheme="minorHAnsi" w:cstheme="minorHAnsi"/>
                <w:sz w:val="20"/>
                <w:szCs w:val="20"/>
              </w:rPr>
              <w:t>be</w:t>
            </w:r>
          </w:p>
          <w:p w:rsidR="009E2292" w:rsidRPr="005507C0" w:rsidRDefault="009E2292" w:rsidP="00F80CD8">
            <w:pPr>
              <w:pStyle w:val="TableParagraph"/>
              <w:spacing w:line="252" w:lineRule="exact"/>
              <w:ind w:left="540" w:right="479"/>
              <w:rPr>
                <w:rFonts w:asciiTheme="minorHAnsi" w:hAnsiTheme="minorHAnsi" w:cstheme="minorHAnsi"/>
                <w:sz w:val="20"/>
                <w:szCs w:val="20"/>
              </w:rPr>
            </w:pPr>
            <w:r w:rsidRPr="005507C0">
              <w:rPr>
                <w:rFonts w:asciiTheme="minorHAnsi" w:hAnsiTheme="minorHAnsi" w:cstheme="minorHAnsi"/>
                <w:sz w:val="20"/>
                <w:szCs w:val="20"/>
              </w:rPr>
              <w:t>required in order to make an award (CZMA, FPPA, CBRA)</w:t>
            </w:r>
          </w:p>
        </w:tc>
        <w:tc>
          <w:tcPr>
            <w:tcW w:w="4495" w:type="dxa"/>
          </w:tcPr>
          <w:p w:rsidR="009E2292" w:rsidRPr="005507C0" w:rsidRDefault="009E2292" w:rsidP="00F80CD8">
            <w:pPr>
              <w:pStyle w:val="TableParagraph"/>
              <w:ind w:right="370"/>
              <w:rPr>
                <w:rFonts w:asciiTheme="minorHAnsi" w:hAnsiTheme="minorHAnsi" w:cstheme="minorHAnsi"/>
                <w:sz w:val="20"/>
                <w:szCs w:val="20"/>
              </w:rPr>
            </w:pPr>
            <w:r w:rsidRPr="005507C0">
              <w:rPr>
                <w:rFonts w:asciiTheme="minorHAnsi" w:hAnsiTheme="minorHAnsi" w:cstheme="minorHAnsi"/>
                <w:sz w:val="20"/>
                <w:szCs w:val="20"/>
              </w:rPr>
              <w:t>Upload if applicable and available; verification of compliance required prior to award</w:t>
            </w:r>
          </w:p>
        </w:tc>
      </w:tr>
      <w:tr w:rsidR="009E2292" w:rsidRPr="005507C0" w:rsidTr="00F80CD8">
        <w:trPr>
          <w:trHeight w:val="1535"/>
        </w:trPr>
        <w:tc>
          <w:tcPr>
            <w:tcW w:w="715" w:type="dxa"/>
          </w:tcPr>
          <w:p w:rsidR="009E2292" w:rsidRPr="005507C0" w:rsidRDefault="009E2292" w:rsidP="00F80CD8">
            <w:pPr>
              <w:pStyle w:val="TableParagraph"/>
              <w:rPr>
                <w:rFonts w:asciiTheme="minorHAnsi" w:hAnsiTheme="minorHAnsi" w:cstheme="minorHAnsi"/>
                <w:sz w:val="20"/>
              </w:rPr>
            </w:pPr>
          </w:p>
        </w:tc>
        <w:tc>
          <w:tcPr>
            <w:tcW w:w="4140" w:type="dxa"/>
          </w:tcPr>
          <w:p w:rsidR="009E2292" w:rsidRPr="005507C0" w:rsidRDefault="009E2292" w:rsidP="001C2DDB">
            <w:pPr>
              <w:pStyle w:val="TableParagraph"/>
              <w:numPr>
                <w:ilvl w:val="0"/>
                <w:numId w:val="3"/>
              </w:numPr>
              <w:tabs>
                <w:tab w:val="left" w:pos="539"/>
                <w:tab w:val="left" w:pos="540"/>
              </w:tabs>
              <w:ind w:right="305"/>
              <w:rPr>
                <w:rFonts w:asciiTheme="minorHAnsi" w:hAnsiTheme="minorHAnsi" w:cstheme="minorHAnsi"/>
                <w:sz w:val="20"/>
                <w:szCs w:val="20"/>
              </w:rPr>
            </w:pPr>
            <w:r w:rsidRPr="005507C0">
              <w:rPr>
                <w:rFonts w:asciiTheme="minorHAnsi" w:hAnsiTheme="minorHAnsi" w:cstheme="minorHAnsi"/>
                <w:sz w:val="20"/>
                <w:szCs w:val="20"/>
              </w:rPr>
              <w:t>Documentation of environmental compliance obligations that will be required prior to the disbursement of implementation funds (CWA</w:t>
            </w:r>
            <w:r w:rsidRPr="005507C0">
              <w:rPr>
                <w:rFonts w:asciiTheme="minorHAnsi" w:hAnsiTheme="minorHAnsi" w:cstheme="minorHAnsi"/>
                <w:spacing w:val="-7"/>
                <w:sz w:val="20"/>
                <w:szCs w:val="20"/>
              </w:rPr>
              <w:t xml:space="preserve"> </w:t>
            </w:r>
            <w:r w:rsidRPr="005507C0">
              <w:rPr>
                <w:rFonts w:asciiTheme="minorHAnsi" w:hAnsiTheme="minorHAnsi" w:cstheme="minorHAnsi"/>
                <w:sz w:val="20"/>
                <w:szCs w:val="20"/>
              </w:rPr>
              <w:t>Section</w:t>
            </w:r>
          </w:p>
          <w:p w:rsidR="009E2292" w:rsidRPr="005507C0" w:rsidRDefault="009E2292" w:rsidP="00F80CD8">
            <w:pPr>
              <w:pStyle w:val="TableParagraph"/>
              <w:spacing w:line="252" w:lineRule="exact"/>
              <w:ind w:left="540" w:right="991"/>
              <w:rPr>
                <w:rFonts w:asciiTheme="minorHAnsi" w:hAnsiTheme="minorHAnsi" w:cstheme="minorHAnsi"/>
                <w:sz w:val="20"/>
                <w:szCs w:val="20"/>
              </w:rPr>
            </w:pPr>
            <w:r w:rsidRPr="005507C0">
              <w:rPr>
                <w:rFonts w:asciiTheme="minorHAnsi" w:hAnsiTheme="minorHAnsi" w:cstheme="minorHAnsi"/>
                <w:sz w:val="20"/>
                <w:szCs w:val="20"/>
              </w:rPr>
              <w:t>404, RHA Section 10, etc.) if applicable</w:t>
            </w:r>
          </w:p>
        </w:tc>
        <w:tc>
          <w:tcPr>
            <w:tcW w:w="4495" w:type="dxa"/>
          </w:tcPr>
          <w:p w:rsidR="009E2292" w:rsidRPr="005507C0" w:rsidRDefault="009E2292" w:rsidP="00F80CD8">
            <w:pPr>
              <w:pStyle w:val="TableParagraph"/>
              <w:ind w:right="292"/>
              <w:rPr>
                <w:rFonts w:asciiTheme="minorHAnsi" w:hAnsiTheme="minorHAnsi" w:cstheme="minorHAnsi"/>
                <w:sz w:val="20"/>
                <w:szCs w:val="20"/>
              </w:rPr>
            </w:pPr>
            <w:r w:rsidRPr="005507C0">
              <w:rPr>
                <w:rFonts w:asciiTheme="minorHAnsi" w:hAnsiTheme="minorHAnsi" w:cstheme="minorHAnsi"/>
                <w:sz w:val="20"/>
                <w:szCs w:val="20"/>
              </w:rPr>
              <w:t>Upload if applicable and available; sufficient documentation required to verify compliance (e.g., permit number or transmittal letter)</w:t>
            </w:r>
          </w:p>
        </w:tc>
      </w:tr>
      <w:tr w:rsidR="009E2292" w:rsidRPr="005507C0" w:rsidTr="00F80CD8">
        <w:trPr>
          <w:trHeight w:val="918"/>
        </w:trPr>
        <w:tc>
          <w:tcPr>
            <w:tcW w:w="715" w:type="dxa"/>
          </w:tcPr>
          <w:p w:rsidR="009E2292" w:rsidRPr="005507C0" w:rsidRDefault="009E2292" w:rsidP="00F80CD8">
            <w:pPr>
              <w:pStyle w:val="TableParagraph"/>
              <w:rPr>
                <w:rFonts w:asciiTheme="minorHAnsi" w:hAnsiTheme="minorHAnsi" w:cstheme="minorHAnsi"/>
                <w:sz w:val="20"/>
                <w:szCs w:val="20"/>
              </w:rPr>
            </w:pPr>
          </w:p>
        </w:tc>
        <w:tc>
          <w:tcPr>
            <w:tcW w:w="4140" w:type="dxa"/>
          </w:tcPr>
          <w:p w:rsidR="009E2292" w:rsidRPr="005507C0" w:rsidRDefault="009E2292" w:rsidP="001C2DDB">
            <w:pPr>
              <w:pStyle w:val="TableParagraph"/>
              <w:numPr>
                <w:ilvl w:val="0"/>
                <w:numId w:val="2"/>
              </w:numPr>
              <w:tabs>
                <w:tab w:val="left" w:pos="539"/>
                <w:tab w:val="left" w:pos="540"/>
              </w:tabs>
              <w:ind w:right="652"/>
              <w:rPr>
                <w:rFonts w:asciiTheme="minorHAnsi" w:hAnsiTheme="minorHAnsi" w:cstheme="minorHAnsi"/>
                <w:sz w:val="20"/>
                <w:szCs w:val="20"/>
              </w:rPr>
            </w:pPr>
            <w:r w:rsidRPr="005507C0">
              <w:rPr>
                <w:rFonts w:asciiTheme="minorHAnsi" w:hAnsiTheme="minorHAnsi" w:cstheme="minorHAnsi"/>
                <w:sz w:val="20"/>
                <w:szCs w:val="20"/>
              </w:rPr>
              <w:t>Any additional documentation pertaining to state or local environmental laws, if</w:t>
            </w:r>
            <w:r w:rsidRPr="005507C0">
              <w:rPr>
                <w:rFonts w:asciiTheme="minorHAnsi" w:hAnsiTheme="minorHAnsi" w:cstheme="minorHAnsi"/>
                <w:spacing w:val="-7"/>
                <w:sz w:val="20"/>
                <w:szCs w:val="20"/>
              </w:rPr>
              <w:t xml:space="preserve"> </w:t>
            </w:r>
            <w:r w:rsidRPr="005507C0">
              <w:rPr>
                <w:rFonts w:asciiTheme="minorHAnsi" w:hAnsiTheme="minorHAnsi" w:cstheme="minorHAnsi"/>
                <w:sz w:val="20"/>
                <w:szCs w:val="20"/>
              </w:rPr>
              <w:t>applicable</w:t>
            </w:r>
          </w:p>
        </w:tc>
        <w:tc>
          <w:tcPr>
            <w:tcW w:w="4495" w:type="dxa"/>
          </w:tcPr>
          <w:p w:rsidR="009E2292" w:rsidRPr="005507C0" w:rsidRDefault="009E2292" w:rsidP="00F80CD8">
            <w:pPr>
              <w:pStyle w:val="TableParagraph"/>
              <w:ind w:right="120"/>
              <w:rPr>
                <w:rFonts w:asciiTheme="minorHAnsi" w:hAnsiTheme="minorHAnsi" w:cstheme="minorHAnsi"/>
                <w:sz w:val="20"/>
                <w:szCs w:val="20"/>
              </w:rPr>
            </w:pPr>
            <w:r w:rsidRPr="005507C0">
              <w:rPr>
                <w:rFonts w:asciiTheme="minorHAnsi" w:hAnsiTheme="minorHAnsi" w:cstheme="minorHAnsi"/>
                <w:sz w:val="20"/>
                <w:szCs w:val="20"/>
              </w:rPr>
              <w:t>Upload if applicable and available; funds for activities for which compliance has not been verified</w:t>
            </w:r>
          </w:p>
          <w:p w:rsidR="009E2292" w:rsidRPr="005507C0" w:rsidRDefault="009E2292" w:rsidP="00F80CD8">
            <w:pPr>
              <w:pStyle w:val="TableParagraph"/>
              <w:spacing w:line="230" w:lineRule="atLeast"/>
              <w:ind w:right="631"/>
              <w:rPr>
                <w:rFonts w:asciiTheme="minorHAnsi" w:hAnsiTheme="minorHAnsi" w:cstheme="minorHAnsi"/>
                <w:sz w:val="20"/>
                <w:szCs w:val="20"/>
              </w:rPr>
            </w:pPr>
            <w:r w:rsidRPr="005507C0">
              <w:rPr>
                <w:rFonts w:asciiTheme="minorHAnsi" w:hAnsiTheme="minorHAnsi" w:cstheme="minorHAnsi"/>
                <w:sz w:val="20"/>
                <w:szCs w:val="20"/>
              </w:rPr>
              <w:t>may not be released until verification has been submitted</w:t>
            </w:r>
          </w:p>
        </w:tc>
      </w:tr>
      <w:tr w:rsidR="009E2292" w:rsidRPr="005507C0" w:rsidTr="00F80CD8">
        <w:trPr>
          <w:trHeight w:val="689"/>
        </w:trPr>
        <w:tc>
          <w:tcPr>
            <w:tcW w:w="715" w:type="dxa"/>
          </w:tcPr>
          <w:p w:rsidR="009E2292" w:rsidRPr="005507C0" w:rsidRDefault="009E2292" w:rsidP="00F80CD8">
            <w:pPr>
              <w:pStyle w:val="TableParagraph"/>
              <w:rPr>
                <w:rFonts w:asciiTheme="minorHAnsi" w:hAnsiTheme="minorHAnsi" w:cstheme="minorHAnsi"/>
                <w:sz w:val="20"/>
                <w:szCs w:val="20"/>
              </w:rPr>
            </w:pPr>
          </w:p>
        </w:tc>
        <w:tc>
          <w:tcPr>
            <w:tcW w:w="4140" w:type="dxa"/>
          </w:tcPr>
          <w:p w:rsidR="009E2292" w:rsidRPr="005507C0" w:rsidRDefault="009E2292" w:rsidP="00F80CD8">
            <w:pPr>
              <w:pStyle w:val="TableParagraph"/>
              <w:ind w:left="108" w:right="311"/>
              <w:rPr>
                <w:rFonts w:asciiTheme="minorHAnsi" w:hAnsiTheme="minorHAnsi" w:cstheme="minorHAnsi"/>
                <w:sz w:val="20"/>
                <w:szCs w:val="20"/>
              </w:rPr>
            </w:pPr>
            <w:r w:rsidRPr="005507C0">
              <w:rPr>
                <w:rFonts w:asciiTheme="minorHAnsi" w:hAnsiTheme="minorHAnsi" w:cstheme="minorHAnsi"/>
                <w:sz w:val="20"/>
                <w:szCs w:val="20"/>
              </w:rPr>
              <w:t>Environmental Compliance Supplemental List</w:t>
            </w:r>
          </w:p>
        </w:tc>
        <w:tc>
          <w:tcPr>
            <w:tcW w:w="4495" w:type="dxa"/>
          </w:tcPr>
          <w:p w:rsidR="009E2292" w:rsidRPr="005507C0" w:rsidRDefault="009E2292" w:rsidP="00F80CD8">
            <w:pPr>
              <w:pStyle w:val="TableParagraph"/>
              <w:spacing w:line="237" w:lineRule="auto"/>
              <w:ind w:right="242"/>
              <w:rPr>
                <w:rFonts w:asciiTheme="minorHAnsi" w:hAnsiTheme="minorHAnsi" w:cstheme="minorHAnsi"/>
                <w:sz w:val="20"/>
                <w:szCs w:val="20"/>
              </w:rPr>
            </w:pPr>
            <w:r w:rsidRPr="005507C0">
              <w:rPr>
                <w:rFonts w:asciiTheme="minorHAnsi" w:hAnsiTheme="minorHAnsi" w:cstheme="minorHAnsi"/>
                <w:sz w:val="20"/>
                <w:szCs w:val="20"/>
              </w:rPr>
              <w:t>Should be uploaded if the applicant has identified state and/or local environmental laws which will</w:t>
            </w:r>
          </w:p>
          <w:p w:rsidR="009E2292" w:rsidRPr="005507C0" w:rsidRDefault="009E2292" w:rsidP="00F80CD8">
            <w:pPr>
              <w:pStyle w:val="TableParagraph"/>
              <w:spacing w:line="217" w:lineRule="exact"/>
              <w:rPr>
                <w:rFonts w:asciiTheme="minorHAnsi" w:hAnsiTheme="minorHAnsi" w:cstheme="minorHAnsi"/>
                <w:sz w:val="20"/>
                <w:szCs w:val="20"/>
              </w:rPr>
            </w:pPr>
            <w:r w:rsidRPr="005507C0">
              <w:rPr>
                <w:rFonts w:asciiTheme="minorHAnsi" w:hAnsiTheme="minorHAnsi" w:cstheme="minorHAnsi"/>
                <w:sz w:val="20"/>
                <w:szCs w:val="20"/>
              </w:rPr>
              <w:t>need to be addressed</w:t>
            </w:r>
          </w:p>
        </w:tc>
      </w:tr>
      <w:tr w:rsidR="009E2292" w:rsidRPr="005507C0" w:rsidTr="00F80CD8">
        <w:trPr>
          <w:trHeight w:val="505"/>
        </w:trPr>
        <w:tc>
          <w:tcPr>
            <w:tcW w:w="715" w:type="dxa"/>
          </w:tcPr>
          <w:p w:rsidR="009E2292" w:rsidRPr="005507C0" w:rsidRDefault="009E2292" w:rsidP="00F80CD8">
            <w:pPr>
              <w:pStyle w:val="TableParagraph"/>
              <w:rPr>
                <w:rFonts w:asciiTheme="minorHAnsi" w:hAnsiTheme="minorHAnsi" w:cstheme="minorHAnsi"/>
                <w:sz w:val="20"/>
                <w:szCs w:val="20"/>
              </w:rPr>
            </w:pPr>
          </w:p>
        </w:tc>
        <w:tc>
          <w:tcPr>
            <w:tcW w:w="4140" w:type="dxa"/>
          </w:tcPr>
          <w:p w:rsidR="009E2292" w:rsidRPr="005507C0" w:rsidRDefault="009E2292" w:rsidP="00F80CD8">
            <w:pPr>
              <w:pStyle w:val="TableParagraph"/>
              <w:spacing w:line="247" w:lineRule="exact"/>
              <w:ind w:left="108"/>
              <w:rPr>
                <w:rFonts w:asciiTheme="minorHAnsi" w:hAnsiTheme="minorHAnsi" w:cstheme="minorHAnsi"/>
                <w:sz w:val="20"/>
                <w:szCs w:val="20"/>
              </w:rPr>
            </w:pPr>
            <w:r w:rsidRPr="005507C0">
              <w:rPr>
                <w:rFonts w:asciiTheme="minorHAnsi" w:hAnsiTheme="minorHAnsi" w:cstheme="minorHAnsi"/>
                <w:sz w:val="20"/>
                <w:szCs w:val="20"/>
              </w:rPr>
              <w:t>Negotiated Indirect Cost Rate Agreement</w:t>
            </w:r>
          </w:p>
          <w:p w:rsidR="009E2292" w:rsidRPr="005507C0" w:rsidRDefault="009E2292" w:rsidP="00F80CD8">
            <w:pPr>
              <w:pStyle w:val="TableParagraph"/>
              <w:spacing w:before="1" w:line="238" w:lineRule="exact"/>
              <w:ind w:left="108"/>
              <w:rPr>
                <w:rFonts w:asciiTheme="minorHAnsi" w:hAnsiTheme="minorHAnsi" w:cstheme="minorHAnsi"/>
                <w:sz w:val="20"/>
                <w:szCs w:val="20"/>
              </w:rPr>
            </w:pPr>
            <w:r w:rsidRPr="005507C0">
              <w:rPr>
                <w:rFonts w:asciiTheme="minorHAnsi" w:hAnsiTheme="minorHAnsi" w:cstheme="minorHAnsi"/>
                <w:sz w:val="20"/>
                <w:szCs w:val="20"/>
              </w:rPr>
              <w:t>(State)</w:t>
            </w:r>
          </w:p>
        </w:tc>
        <w:tc>
          <w:tcPr>
            <w:tcW w:w="4495" w:type="dxa"/>
          </w:tcPr>
          <w:p w:rsidR="009E2292" w:rsidRPr="005507C0" w:rsidRDefault="009E2292" w:rsidP="00F80CD8">
            <w:pPr>
              <w:pStyle w:val="TableParagraph"/>
              <w:spacing w:line="223" w:lineRule="exact"/>
              <w:rPr>
                <w:rFonts w:asciiTheme="minorHAnsi" w:hAnsiTheme="minorHAnsi" w:cstheme="minorHAnsi"/>
                <w:sz w:val="20"/>
                <w:szCs w:val="20"/>
              </w:rPr>
            </w:pPr>
            <w:r w:rsidRPr="005507C0">
              <w:rPr>
                <w:rFonts w:asciiTheme="minorHAnsi" w:hAnsiTheme="minorHAnsi" w:cstheme="minorHAnsi"/>
                <w:sz w:val="20"/>
                <w:szCs w:val="20"/>
              </w:rPr>
              <w:t>Required if indirect costs are budgeted</w:t>
            </w:r>
          </w:p>
        </w:tc>
      </w:tr>
      <w:tr w:rsidR="009E2292" w:rsidRPr="005507C0" w:rsidTr="00F80CD8">
        <w:trPr>
          <w:trHeight w:val="506"/>
        </w:trPr>
        <w:tc>
          <w:tcPr>
            <w:tcW w:w="715" w:type="dxa"/>
          </w:tcPr>
          <w:p w:rsidR="009E2292" w:rsidRPr="005507C0" w:rsidRDefault="009E2292" w:rsidP="00F80CD8">
            <w:pPr>
              <w:pStyle w:val="TableParagraph"/>
              <w:rPr>
                <w:rFonts w:asciiTheme="minorHAnsi" w:hAnsiTheme="minorHAnsi" w:cstheme="minorHAnsi"/>
                <w:sz w:val="20"/>
                <w:szCs w:val="20"/>
              </w:rPr>
            </w:pPr>
          </w:p>
        </w:tc>
        <w:tc>
          <w:tcPr>
            <w:tcW w:w="4140" w:type="dxa"/>
          </w:tcPr>
          <w:p w:rsidR="009E2292" w:rsidRPr="005507C0" w:rsidRDefault="009E2292" w:rsidP="00F80CD8">
            <w:pPr>
              <w:pStyle w:val="TableParagraph"/>
              <w:spacing w:line="247" w:lineRule="exact"/>
              <w:ind w:left="108"/>
              <w:rPr>
                <w:rFonts w:asciiTheme="minorHAnsi" w:hAnsiTheme="minorHAnsi" w:cstheme="minorHAnsi"/>
                <w:sz w:val="20"/>
                <w:szCs w:val="20"/>
              </w:rPr>
            </w:pPr>
            <w:r w:rsidRPr="005507C0">
              <w:rPr>
                <w:rFonts w:asciiTheme="minorHAnsi" w:hAnsiTheme="minorHAnsi" w:cstheme="minorHAnsi"/>
                <w:sz w:val="20"/>
                <w:szCs w:val="20"/>
              </w:rPr>
              <w:t>Subrecipient Negotiated Indirect Cost Rate</w:t>
            </w:r>
          </w:p>
          <w:p w:rsidR="009E2292" w:rsidRPr="005507C0" w:rsidRDefault="009E2292" w:rsidP="00F80CD8">
            <w:pPr>
              <w:pStyle w:val="TableParagraph"/>
              <w:spacing w:before="1" w:line="238" w:lineRule="exact"/>
              <w:ind w:left="108"/>
              <w:rPr>
                <w:rFonts w:asciiTheme="minorHAnsi" w:hAnsiTheme="minorHAnsi" w:cstheme="minorHAnsi"/>
                <w:sz w:val="20"/>
                <w:szCs w:val="20"/>
              </w:rPr>
            </w:pPr>
            <w:r w:rsidRPr="005507C0">
              <w:rPr>
                <w:rFonts w:asciiTheme="minorHAnsi" w:hAnsiTheme="minorHAnsi" w:cstheme="minorHAnsi"/>
                <w:sz w:val="20"/>
                <w:szCs w:val="20"/>
              </w:rPr>
              <w:t>Agreement(s)</w:t>
            </w:r>
          </w:p>
        </w:tc>
        <w:tc>
          <w:tcPr>
            <w:tcW w:w="4495" w:type="dxa"/>
          </w:tcPr>
          <w:p w:rsidR="009E2292" w:rsidRPr="005507C0" w:rsidRDefault="009E2292" w:rsidP="00F80CD8">
            <w:pPr>
              <w:pStyle w:val="TableParagraph"/>
              <w:ind w:right="476"/>
              <w:rPr>
                <w:rFonts w:asciiTheme="minorHAnsi" w:hAnsiTheme="minorHAnsi" w:cstheme="minorHAnsi"/>
                <w:sz w:val="20"/>
                <w:szCs w:val="20"/>
              </w:rPr>
            </w:pPr>
            <w:r w:rsidRPr="005507C0">
              <w:rPr>
                <w:rFonts w:asciiTheme="minorHAnsi" w:hAnsiTheme="minorHAnsi" w:cstheme="minorHAnsi"/>
                <w:sz w:val="20"/>
                <w:szCs w:val="20"/>
              </w:rPr>
              <w:t>Required for each subrecipient agreement where indirect costs are budgeted</w:t>
            </w:r>
          </w:p>
        </w:tc>
      </w:tr>
      <w:tr w:rsidR="009E2292" w:rsidRPr="005507C0" w:rsidTr="00F80CD8">
        <w:trPr>
          <w:trHeight w:val="505"/>
        </w:trPr>
        <w:tc>
          <w:tcPr>
            <w:tcW w:w="715" w:type="dxa"/>
          </w:tcPr>
          <w:p w:rsidR="009E2292" w:rsidRPr="005507C0" w:rsidRDefault="009E2292" w:rsidP="00F80CD8">
            <w:pPr>
              <w:pStyle w:val="TableParagraph"/>
              <w:rPr>
                <w:rFonts w:asciiTheme="minorHAnsi" w:hAnsiTheme="minorHAnsi" w:cstheme="minorHAnsi"/>
                <w:sz w:val="20"/>
                <w:szCs w:val="20"/>
              </w:rPr>
            </w:pPr>
          </w:p>
        </w:tc>
        <w:tc>
          <w:tcPr>
            <w:tcW w:w="4140" w:type="dxa"/>
          </w:tcPr>
          <w:p w:rsidR="009E2292" w:rsidRPr="005507C0" w:rsidRDefault="009E2292" w:rsidP="00F80CD8">
            <w:pPr>
              <w:pStyle w:val="TableParagraph"/>
              <w:spacing w:line="247" w:lineRule="exact"/>
              <w:ind w:left="108"/>
              <w:rPr>
                <w:rFonts w:asciiTheme="minorHAnsi" w:hAnsiTheme="minorHAnsi" w:cstheme="minorHAnsi"/>
                <w:sz w:val="20"/>
                <w:szCs w:val="20"/>
              </w:rPr>
            </w:pPr>
            <w:r w:rsidRPr="005507C0">
              <w:rPr>
                <w:rFonts w:asciiTheme="minorHAnsi" w:hAnsiTheme="minorHAnsi" w:cstheme="minorHAnsi"/>
                <w:sz w:val="20"/>
                <w:szCs w:val="20"/>
              </w:rPr>
              <w:t>Overhead/General &amp; Administrative (G&amp;A)</w:t>
            </w:r>
          </w:p>
          <w:p w:rsidR="009E2292" w:rsidRPr="005507C0" w:rsidRDefault="009E2292" w:rsidP="00F80CD8">
            <w:pPr>
              <w:pStyle w:val="TableParagraph"/>
              <w:spacing w:before="1" w:line="238" w:lineRule="exact"/>
              <w:ind w:left="108"/>
              <w:rPr>
                <w:rFonts w:asciiTheme="minorHAnsi" w:hAnsiTheme="minorHAnsi" w:cstheme="minorHAnsi"/>
                <w:sz w:val="20"/>
                <w:szCs w:val="20"/>
              </w:rPr>
            </w:pPr>
            <w:r w:rsidRPr="005507C0">
              <w:rPr>
                <w:rFonts w:asciiTheme="minorHAnsi" w:hAnsiTheme="minorHAnsi" w:cstheme="minorHAnsi"/>
                <w:sz w:val="20"/>
                <w:szCs w:val="20"/>
              </w:rPr>
              <w:t>support documentation</w:t>
            </w:r>
          </w:p>
        </w:tc>
        <w:tc>
          <w:tcPr>
            <w:tcW w:w="4495" w:type="dxa"/>
          </w:tcPr>
          <w:p w:rsidR="009E2292" w:rsidRPr="005507C0" w:rsidRDefault="009E2292" w:rsidP="00F80CD8">
            <w:pPr>
              <w:pStyle w:val="TableParagraph"/>
              <w:ind w:right="381"/>
              <w:rPr>
                <w:rFonts w:asciiTheme="minorHAnsi" w:hAnsiTheme="minorHAnsi" w:cstheme="minorHAnsi"/>
                <w:sz w:val="20"/>
                <w:szCs w:val="20"/>
              </w:rPr>
            </w:pPr>
            <w:r w:rsidRPr="005507C0">
              <w:rPr>
                <w:rFonts w:asciiTheme="minorHAnsi" w:hAnsiTheme="minorHAnsi" w:cstheme="minorHAnsi"/>
                <w:sz w:val="20"/>
                <w:szCs w:val="20"/>
              </w:rPr>
              <w:t>Required if Federal Servicing Agency is charging Overhead or G&amp;A costs</w:t>
            </w:r>
          </w:p>
        </w:tc>
      </w:tr>
      <w:tr w:rsidR="009E2292" w:rsidRPr="005507C0" w:rsidTr="00F80CD8">
        <w:trPr>
          <w:trHeight w:val="275"/>
        </w:trPr>
        <w:tc>
          <w:tcPr>
            <w:tcW w:w="715" w:type="dxa"/>
          </w:tcPr>
          <w:p w:rsidR="009E2292" w:rsidRPr="005507C0" w:rsidRDefault="009E2292" w:rsidP="00F80CD8">
            <w:pPr>
              <w:pStyle w:val="TableParagraph"/>
              <w:rPr>
                <w:rFonts w:asciiTheme="minorHAnsi" w:hAnsiTheme="minorHAnsi" w:cstheme="minorHAnsi"/>
                <w:sz w:val="20"/>
                <w:szCs w:val="20"/>
              </w:rPr>
            </w:pPr>
          </w:p>
        </w:tc>
        <w:tc>
          <w:tcPr>
            <w:tcW w:w="4140" w:type="dxa"/>
          </w:tcPr>
          <w:p w:rsidR="009E2292" w:rsidRPr="005507C0" w:rsidRDefault="009E2292" w:rsidP="00F80CD8">
            <w:pPr>
              <w:pStyle w:val="TableParagraph"/>
              <w:spacing w:line="247" w:lineRule="exact"/>
              <w:ind w:left="108"/>
              <w:rPr>
                <w:rFonts w:asciiTheme="minorHAnsi" w:hAnsiTheme="minorHAnsi" w:cstheme="minorHAnsi"/>
                <w:sz w:val="20"/>
                <w:szCs w:val="20"/>
              </w:rPr>
            </w:pPr>
            <w:r w:rsidRPr="005507C0">
              <w:rPr>
                <w:rFonts w:asciiTheme="minorHAnsi" w:hAnsiTheme="minorHAnsi" w:cstheme="minorHAnsi"/>
                <w:sz w:val="20"/>
                <w:szCs w:val="20"/>
              </w:rPr>
              <w:t>Subrecipient Budget(s)</w:t>
            </w:r>
          </w:p>
        </w:tc>
        <w:tc>
          <w:tcPr>
            <w:tcW w:w="4495" w:type="dxa"/>
          </w:tcPr>
          <w:p w:rsidR="009E2292" w:rsidRPr="005507C0" w:rsidRDefault="009E2292" w:rsidP="00F80CD8">
            <w:pPr>
              <w:pStyle w:val="TableParagraph"/>
              <w:spacing w:line="223" w:lineRule="exact"/>
              <w:rPr>
                <w:rFonts w:asciiTheme="minorHAnsi" w:hAnsiTheme="minorHAnsi" w:cstheme="minorHAnsi"/>
                <w:sz w:val="20"/>
                <w:szCs w:val="20"/>
              </w:rPr>
            </w:pPr>
            <w:r w:rsidRPr="005507C0">
              <w:rPr>
                <w:rFonts w:asciiTheme="minorHAnsi" w:hAnsiTheme="minorHAnsi" w:cstheme="minorHAnsi"/>
                <w:sz w:val="20"/>
                <w:szCs w:val="20"/>
              </w:rPr>
              <w:t>Required if there are subrecipients</w:t>
            </w:r>
          </w:p>
        </w:tc>
      </w:tr>
      <w:tr w:rsidR="009E2292" w:rsidRPr="005507C0" w:rsidTr="00F80CD8">
        <w:trPr>
          <w:trHeight w:val="690"/>
        </w:trPr>
        <w:tc>
          <w:tcPr>
            <w:tcW w:w="715" w:type="dxa"/>
          </w:tcPr>
          <w:p w:rsidR="009E2292" w:rsidRPr="005507C0" w:rsidRDefault="009E2292" w:rsidP="00F80CD8">
            <w:pPr>
              <w:pStyle w:val="TableParagraph"/>
              <w:rPr>
                <w:rFonts w:asciiTheme="minorHAnsi" w:hAnsiTheme="minorHAnsi" w:cstheme="minorHAnsi"/>
                <w:sz w:val="20"/>
                <w:szCs w:val="20"/>
              </w:rPr>
            </w:pPr>
          </w:p>
        </w:tc>
        <w:tc>
          <w:tcPr>
            <w:tcW w:w="4140" w:type="dxa"/>
          </w:tcPr>
          <w:p w:rsidR="009E2292" w:rsidRPr="005507C0" w:rsidRDefault="009E2292" w:rsidP="00F80CD8">
            <w:pPr>
              <w:pStyle w:val="TableParagraph"/>
              <w:spacing w:line="247" w:lineRule="exact"/>
              <w:ind w:left="108"/>
              <w:rPr>
                <w:rFonts w:asciiTheme="minorHAnsi" w:hAnsiTheme="minorHAnsi" w:cstheme="minorHAnsi"/>
                <w:sz w:val="20"/>
                <w:szCs w:val="20"/>
              </w:rPr>
            </w:pPr>
            <w:r w:rsidRPr="005507C0">
              <w:rPr>
                <w:rFonts w:asciiTheme="minorHAnsi" w:hAnsiTheme="minorHAnsi" w:cstheme="minorHAnsi"/>
                <w:sz w:val="20"/>
                <w:szCs w:val="20"/>
              </w:rPr>
              <w:t>Organizational Self-Assessment</w:t>
            </w:r>
          </w:p>
        </w:tc>
        <w:tc>
          <w:tcPr>
            <w:tcW w:w="4495" w:type="dxa"/>
          </w:tcPr>
          <w:p w:rsidR="009E2292" w:rsidRPr="005507C0" w:rsidRDefault="009E2292" w:rsidP="00F64AE1">
            <w:pPr>
              <w:pStyle w:val="TableParagraph"/>
              <w:spacing w:line="223" w:lineRule="exact"/>
              <w:rPr>
                <w:rFonts w:asciiTheme="minorHAnsi" w:hAnsiTheme="minorHAnsi" w:cstheme="minorHAnsi"/>
                <w:sz w:val="20"/>
                <w:szCs w:val="20"/>
              </w:rPr>
            </w:pPr>
            <w:r w:rsidRPr="005507C0">
              <w:rPr>
                <w:rFonts w:asciiTheme="minorHAnsi" w:hAnsiTheme="minorHAnsi" w:cstheme="minorHAnsi"/>
                <w:sz w:val="20"/>
                <w:szCs w:val="20"/>
              </w:rPr>
              <w:t xml:space="preserve">Required </w:t>
            </w:r>
            <w:r w:rsidR="00F64AE1">
              <w:rPr>
                <w:rFonts w:asciiTheme="minorHAnsi" w:hAnsiTheme="minorHAnsi" w:cstheme="minorHAnsi"/>
                <w:sz w:val="20"/>
                <w:szCs w:val="20"/>
              </w:rPr>
              <w:t>annually – can use the OSAs submitted to Treasury to provide to Gulf Consortium.  Gulf Consortium completes its own OSA annually;</w:t>
            </w:r>
            <w:r w:rsidRPr="005507C0">
              <w:rPr>
                <w:rFonts w:asciiTheme="minorHAnsi" w:hAnsiTheme="minorHAnsi" w:cstheme="minorHAnsi"/>
                <w:sz w:val="20"/>
                <w:szCs w:val="20"/>
              </w:rPr>
              <w:t xml:space="preserve"> this should be</w:t>
            </w:r>
            <w:r w:rsidR="00F64AE1">
              <w:rPr>
                <w:rFonts w:asciiTheme="minorHAnsi" w:hAnsiTheme="minorHAnsi" w:cstheme="minorHAnsi"/>
                <w:sz w:val="20"/>
                <w:szCs w:val="20"/>
              </w:rPr>
              <w:t xml:space="preserve"> </w:t>
            </w:r>
            <w:r w:rsidRPr="005507C0">
              <w:rPr>
                <w:rFonts w:asciiTheme="minorHAnsi" w:hAnsiTheme="minorHAnsi" w:cstheme="minorHAnsi"/>
                <w:sz w:val="20"/>
                <w:szCs w:val="20"/>
              </w:rPr>
              <w:t>submitted prior to or no later than at the time of the organization’s first application</w:t>
            </w:r>
          </w:p>
        </w:tc>
      </w:tr>
      <w:tr w:rsidR="009E2292" w:rsidRPr="005507C0" w:rsidTr="00F80CD8">
        <w:trPr>
          <w:trHeight w:val="505"/>
        </w:trPr>
        <w:tc>
          <w:tcPr>
            <w:tcW w:w="715" w:type="dxa"/>
          </w:tcPr>
          <w:p w:rsidR="009E2292" w:rsidRPr="005507C0" w:rsidRDefault="009E2292" w:rsidP="00F80CD8">
            <w:pPr>
              <w:pStyle w:val="TableParagraph"/>
              <w:rPr>
                <w:rFonts w:asciiTheme="minorHAnsi" w:hAnsiTheme="minorHAnsi" w:cstheme="minorHAnsi"/>
                <w:sz w:val="20"/>
                <w:szCs w:val="20"/>
              </w:rPr>
            </w:pPr>
          </w:p>
        </w:tc>
        <w:tc>
          <w:tcPr>
            <w:tcW w:w="4140" w:type="dxa"/>
          </w:tcPr>
          <w:p w:rsidR="009E2292" w:rsidRPr="005507C0" w:rsidRDefault="009E2292" w:rsidP="00F80CD8">
            <w:pPr>
              <w:pStyle w:val="TableParagraph"/>
              <w:spacing w:line="246" w:lineRule="exact"/>
              <w:ind w:left="108"/>
              <w:rPr>
                <w:rFonts w:asciiTheme="minorHAnsi" w:hAnsiTheme="minorHAnsi" w:cstheme="minorHAnsi"/>
                <w:sz w:val="20"/>
                <w:szCs w:val="20"/>
              </w:rPr>
            </w:pPr>
            <w:r w:rsidRPr="005507C0">
              <w:rPr>
                <w:rFonts w:asciiTheme="minorHAnsi" w:hAnsiTheme="minorHAnsi" w:cstheme="minorHAnsi"/>
                <w:sz w:val="20"/>
                <w:szCs w:val="20"/>
              </w:rPr>
              <w:t>Recipient Internal Control Compliance</w:t>
            </w:r>
          </w:p>
          <w:p w:rsidR="009E2292" w:rsidRPr="005507C0" w:rsidRDefault="009E2292" w:rsidP="00F80CD8">
            <w:pPr>
              <w:pStyle w:val="TableParagraph"/>
              <w:spacing w:line="240" w:lineRule="exact"/>
              <w:ind w:left="108"/>
              <w:rPr>
                <w:rFonts w:asciiTheme="minorHAnsi" w:hAnsiTheme="minorHAnsi" w:cstheme="minorHAnsi"/>
                <w:sz w:val="20"/>
                <w:szCs w:val="20"/>
              </w:rPr>
            </w:pPr>
            <w:r w:rsidRPr="005507C0">
              <w:rPr>
                <w:rFonts w:asciiTheme="minorHAnsi" w:hAnsiTheme="minorHAnsi" w:cstheme="minorHAnsi"/>
                <w:sz w:val="20"/>
                <w:szCs w:val="20"/>
              </w:rPr>
              <w:t>Document List and Certification</w:t>
            </w:r>
          </w:p>
        </w:tc>
        <w:tc>
          <w:tcPr>
            <w:tcW w:w="4495" w:type="dxa"/>
          </w:tcPr>
          <w:p w:rsidR="009E2292" w:rsidRPr="005507C0" w:rsidRDefault="009E2292" w:rsidP="00F80CD8">
            <w:pPr>
              <w:pStyle w:val="TableParagraph"/>
              <w:ind w:right="398"/>
              <w:rPr>
                <w:rFonts w:asciiTheme="minorHAnsi" w:hAnsiTheme="minorHAnsi" w:cstheme="minorHAnsi"/>
                <w:sz w:val="20"/>
                <w:szCs w:val="20"/>
              </w:rPr>
            </w:pPr>
            <w:r w:rsidRPr="005507C0">
              <w:rPr>
                <w:rFonts w:asciiTheme="minorHAnsi" w:hAnsiTheme="minorHAnsi" w:cstheme="minorHAnsi"/>
                <w:sz w:val="20"/>
                <w:szCs w:val="20"/>
              </w:rPr>
              <w:t>Required at the organizational level with the self- assessment</w:t>
            </w:r>
          </w:p>
        </w:tc>
      </w:tr>
      <w:tr w:rsidR="009E2292" w:rsidRPr="005507C0" w:rsidTr="00F80CD8">
        <w:trPr>
          <w:trHeight w:val="460"/>
        </w:trPr>
        <w:tc>
          <w:tcPr>
            <w:tcW w:w="715" w:type="dxa"/>
          </w:tcPr>
          <w:p w:rsidR="009E2292" w:rsidRPr="005507C0" w:rsidRDefault="009E2292" w:rsidP="00F80CD8">
            <w:pPr>
              <w:pStyle w:val="TableParagraph"/>
              <w:rPr>
                <w:rFonts w:asciiTheme="minorHAnsi" w:hAnsiTheme="minorHAnsi" w:cstheme="minorHAnsi"/>
                <w:sz w:val="20"/>
                <w:szCs w:val="20"/>
              </w:rPr>
            </w:pPr>
          </w:p>
        </w:tc>
        <w:tc>
          <w:tcPr>
            <w:tcW w:w="4140" w:type="dxa"/>
          </w:tcPr>
          <w:p w:rsidR="009E2292" w:rsidRPr="005507C0" w:rsidRDefault="009E2292" w:rsidP="00F80CD8">
            <w:pPr>
              <w:pStyle w:val="TableParagraph"/>
              <w:spacing w:line="247" w:lineRule="exact"/>
              <w:ind w:left="108"/>
              <w:rPr>
                <w:rFonts w:asciiTheme="minorHAnsi" w:hAnsiTheme="minorHAnsi" w:cstheme="minorHAnsi"/>
                <w:sz w:val="20"/>
                <w:szCs w:val="20"/>
              </w:rPr>
            </w:pPr>
            <w:r w:rsidRPr="005507C0">
              <w:rPr>
                <w:rFonts w:asciiTheme="minorHAnsi" w:hAnsiTheme="minorHAnsi" w:cstheme="minorHAnsi"/>
                <w:sz w:val="20"/>
                <w:szCs w:val="20"/>
              </w:rPr>
              <w:t>SF-LLL</w:t>
            </w:r>
          </w:p>
        </w:tc>
        <w:tc>
          <w:tcPr>
            <w:tcW w:w="4495" w:type="dxa"/>
          </w:tcPr>
          <w:p w:rsidR="009E2292" w:rsidRPr="005507C0" w:rsidRDefault="009E2292" w:rsidP="00F80CD8">
            <w:pPr>
              <w:pStyle w:val="TableParagraph"/>
              <w:spacing w:line="223" w:lineRule="exact"/>
              <w:rPr>
                <w:rFonts w:asciiTheme="minorHAnsi" w:hAnsiTheme="minorHAnsi" w:cstheme="minorHAnsi"/>
                <w:sz w:val="20"/>
                <w:szCs w:val="20"/>
              </w:rPr>
            </w:pPr>
            <w:r w:rsidRPr="005507C0">
              <w:rPr>
                <w:rFonts w:asciiTheme="minorHAnsi" w:hAnsiTheme="minorHAnsi" w:cstheme="minorHAnsi"/>
                <w:sz w:val="20"/>
                <w:szCs w:val="20"/>
              </w:rPr>
              <w:t>Required if there are recipient or subrecipient</w:t>
            </w:r>
          </w:p>
          <w:p w:rsidR="009E2292" w:rsidRPr="005507C0" w:rsidRDefault="009E2292" w:rsidP="00F80CD8">
            <w:pPr>
              <w:pStyle w:val="TableParagraph"/>
              <w:spacing w:line="217" w:lineRule="exact"/>
              <w:rPr>
                <w:rFonts w:asciiTheme="minorHAnsi" w:hAnsiTheme="minorHAnsi" w:cstheme="minorHAnsi"/>
                <w:sz w:val="20"/>
                <w:szCs w:val="20"/>
              </w:rPr>
            </w:pPr>
            <w:r w:rsidRPr="005507C0">
              <w:rPr>
                <w:rFonts w:asciiTheme="minorHAnsi" w:hAnsiTheme="minorHAnsi" w:cstheme="minorHAnsi"/>
                <w:sz w:val="20"/>
                <w:szCs w:val="20"/>
              </w:rPr>
              <w:t>lobbying activities</w:t>
            </w:r>
          </w:p>
        </w:tc>
      </w:tr>
      <w:tr w:rsidR="009E2292" w:rsidRPr="005507C0" w:rsidTr="00F80CD8">
        <w:trPr>
          <w:trHeight w:val="275"/>
        </w:trPr>
        <w:tc>
          <w:tcPr>
            <w:tcW w:w="715" w:type="dxa"/>
          </w:tcPr>
          <w:p w:rsidR="009E2292" w:rsidRPr="005507C0" w:rsidRDefault="009E2292" w:rsidP="00F80CD8">
            <w:pPr>
              <w:pStyle w:val="TableParagraph"/>
              <w:rPr>
                <w:rFonts w:asciiTheme="minorHAnsi" w:hAnsiTheme="minorHAnsi" w:cstheme="minorHAnsi"/>
                <w:sz w:val="20"/>
                <w:szCs w:val="20"/>
              </w:rPr>
            </w:pPr>
          </w:p>
        </w:tc>
        <w:tc>
          <w:tcPr>
            <w:tcW w:w="4140" w:type="dxa"/>
          </w:tcPr>
          <w:p w:rsidR="009E2292" w:rsidRPr="005507C0" w:rsidRDefault="009E2292" w:rsidP="00F80CD8">
            <w:pPr>
              <w:pStyle w:val="TableParagraph"/>
              <w:spacing w:line="247" w:lineRule="exact"/>
              <w:ind w:left="108"/>
              <w:rPr>
                <w:rFonts w:asciiTheme="minorHAnsi" w:hAnsiTheme="minorHAnsi" w:cstheme="minorHAnsi"/>
                <w:sz w:val="20"/>
                <w:szCs w:val="20"/>
              </w:rPr>
            </w:pPr>
            <w:r w:rsidRPr="005507C0">
              <w:rPr>
                <w:rFonts w:asciiTheme="minorHAnsi" w:hAnsiTheme="minorHAnsi" w:cstheme="minorHAnsi"/>
                <w:sz w:val="20"/>
                <w:szCs w:val="20"/>
              </w:rPr>
              <w:t>Engineering and Design Documents</w:t>
            </w:r>
          </w:p>
        </w:tc>
        <w:tc>
          <w:tcPr>
            <w:tcW w:w="4495" w:type="dxa"/>
          </w:tcPr>
          <w:p w:rsidR="009E2292" w:rsidRPr="005507C0" w:rsidRDefault="009E2292" w:rsidP="00F80CD8">
            <w:pPr>
              <w:pStyle w:val="TableParagraph"/>
              <w:spacing w:line="223" w:lineRule="exact"/>
              <w:rPr>
                <w:rFonts w:asciiTheme="minorHAnsi" w:hAnsiTheme="minorHAnsi" w:cstheme="minorHAnsi"/>
                <w:sz w:val="20"/>
                <w:szCs w:val="20"/>
              </w:rPr>
            </w:pPr>
            <w:r w:rsidRPr="005507C0">
              <w:rPr>
                <w:rFonts w:asciiTheme="minorHAnsi" w:hAnsiTheme="minorHAnsi" w:cstheme="minorHAnsi"/>
                <w:sz w:val="20"/>
                <w:szCs w:val="20"/>
              </w:rPr>
              <w:t>Required for all projects with an E&amp;D component</w:t>
            </w:r>
          </w:p>
        </w:tc>
      </w:tr>
      <w:tr w:rsidR="009E2292" w:rsidRPr="005507C0" w:rsidTr="00F80CD8">
        <w:trPr>
          <w:trHeight w:val="460"/>
        </w:trPr>
        <w:tc>
          <w:tcPr>
            <w:tcW w:w="715" w:type="dxa"/>
          </w:tcPr>
          <w:p w:rsidR="009E2292" w:rsidRPr="005507C0" w:rsidRDefault="009E2292" w:rsidP="00F80CD8">
            <w:pPr>
              <w:pStyle w:val="TableParagraph"/>
              <w:rPr>
                <w:rFonts w:asciiTheme="minorHAnsi" w:hAnsiTheme="minorHAnsi" w:cstheme="minorHAnsi"/>
                <w:sz w:val="20"/>
                <w:szCs w:val="20"/>
              </w:rPr>
            </w:pPr>
          </w:p>
        </w:tc>
        <w:tc>
          <w:tcPr>
            <w:tcW w:w="4140" w:type="dxa"/>
          </w:tcPr>
          <w:p w:rsidR="009E2292" w:rsidRPr="005507C0" w:rsidRDefault="009E2292" w:rsidP="00F80CD8">
            <w:pPr>
              <w:pStyle w:val="TableParagraph"/>
              <w:spacing w:line="247" w:lineRule="exact"/>
              <w:ind w:left="108"/>
              <w:rPr>
                <w:rFonts w:asciiTheme="minorHAnsi" w:hAnsiTheme="minorHAnsi" w:cstheme="minorHAnsi"/>
                <w:sz w:val="20"/>
                <w:szCs w:val="20"/>
              </w:rPr>
            </w:pPr>
            <w:r w:rsidRPr="005507C0">
              <w:rPr>
                <w:rFonts w:asciiTheme="minorHAnsi" w:hAnsiTheme="minorHAnsi" w:cstheme="minorHAnsi"/>
                <w:sz w:val="20"/>
                <w:szCs w:val="20"/>
              </w:rPr>
              <w:t>Construction Documentation</w:t>
            </w:r>
          </w:p>
        </w:tc>
        <w:tc>
          <w:tcPr>
            <w:tcW w:w="4495" w:type="dxa"/>
          </w:tcPr>
          <w:p w:rsidR="009E2292" w:rsidRPr="005507C0" w:rsidRDefault="009E2292" w:rsidP="00F80CD8">
            <w:pPr>
              <w:pStyle w:val="TableParagraph"/>
              <w:spacing w:line="223" w:lineRule="exact"/>
              <w:rPr>
                <w:rFonts w:asciiTheme="minorHAnsi" w:hAnsiTheme="minorHAnsi" w:cstheme="minorHAnsi"/>
                <w:sz w:val="20"/>
                <w:szCs w:val="20"/>
              </w:rPr>
            </w:pPr>
            <w:r w:rsidRPr="005507C0">
              <w:rPr>
                <w:rFonts w:asciiTheme="minorHAnsi" w:hAnsiTheme="minorHAnsi" w:cstheme="minorHAnsi"/>
                <w:sz w:val="20"/>
                <w:szCs w:val="20"/>
              </w:rPr>
              <w:t>Required for all projects with a construction</w:t>
            </w:r>
          </w:p>
          <w:p w:rsidR="009E2292" w:rsidRPr="005507C0" w:rsidRDefault="009E2292" w:rsidP="00F80CD8">
            <w:pPr>
              <w:pStyle w:val="TableParagraph"/>
              <w:spacing w:line="217" w:lineRule="exact"/>
              <w:rPr>
                <w:rFonts w:asciiTheme="minorHAnsi" w:hAnsiTheme="minorHAnsi" w:cstheme="minorHAnsi"/>
                <w:sz w:val="20"/>
                <w:szCs w:val="20"/>
              </w:rPr>
            </w:pPr>
            <w:r w:rsidRPr="005507C0">
              <w:rPr>
                <w:rFonts w:asciiTheme="minorHAnsi" w:hAnsiTheme="minorHAnsi" w:cstheme="minorHAnsi"/>
                <w:sz w:val="20"/>
                <w:szCs w:val="20"/>
              </w:rPr>
              <w:t>component – see below</w:t>
            </w:r>
          </w:p>
        </w:tc>
      </w:tr>
      <w:tr w:rsidR="009E2292" w:rsidRPr="005507C0" w:rsidTr="00F80CD8">
        <w:trPr>
          <w:trHeight w:val="460"/>
        </w:trPr>
        <w:tc>
          <w:tcPr>
            <w:tcW w:w="715" w:type="dxa"/>
          </w:tcPr>
          <w:p w:rsidR="009E2292" w:rsidRPr="005507C0" w:rsidRDefault="009E2292" w:rsidP="00F80CD8">
            <w:pPr>
              <w:pStyle w:val="TableParagraph"/>
              <w:rPr>
                <w:rFonts w:asciiTheme="minorHAnsi" w:hAnsiTheme="minorHAnsi" w:cstheme="minorHAnsi"/>
                <w:sz w:val="20"/>
                <w:szCs w:val="20"/>
              </w:rPr>
            </w:pPr>
          </w:p>
        </w:tc>
        <w:tc>
          <w:tcPr>
            <w:tcW w:w="4140" w:type="dxa"/>
          </w:tcPr>
          <w:p w:rsidR="009E2292" w:rsidRPr="005507C0" w:rsidRDefault="009E2292" w:rsidP="00F80CD8">
            <w:pPr>
              <w:pStyle w:val="TableParagraph"/>
              <w:spacing w:line="247" w:lineRule="exact"/>
              <w:ind w:left="108"/>
              <w:rPr>
                <w:rFonts w:asciiTheme="minorHAnsi" w:hAnsiTheme="minorHAnsi" w:cstheme="minorHAnsi"/>
                <w:sz w:val="20"/>
                <w:szCs w:val="20"/>
              </w:rPr>
            </w:pPr>
            <w:r w:rsidRPr="005507C0">
              <w:rPr>
                <w:rFonts w:asciiTheme="minorHAnsi" w:hAnsiTheme="minorHAnsi" w:cstheme="minorHAnsi"/>
                <w:sz w:val="20"/>
                <w:szCs w:val="20"/>
              </w:rPr>
              <w:t>Land Acquisition Documentation</w:t>
            </w:r>
          </w:p>
        </w:tc>
        <w:tc>
          <w:tcPr>
            <w:tcW w:w="4495" w:type="dxa"/>
          </w:tcPr>
          <w:p w:rsidR="009E2292" w:rsidRPr="005507C0" w:rsidRDefault="009E2292" w:rsidP="00F80CD8">
            <w:pPr>
              <w:pStyle w:val="TableParagraph"/>
              <w:spacing w:line="223" w:lineRule="exact"/>
              <w:rPr>
                <w:rFonts w:asciiTheme="minorHAnsi" w:hAnsiTheme="minorHAnsi" w:cstheme="minorHAnsi"/>
                <w:sz w:val="20"/>
                <w:szCs w:val="20"/>
              </w:rPr>
            </w:pPr>
            <w:r w:rsidRPr="005507C0">
              <w:rPr>
                <w:rFonts w:asciiTheme="minorHAnsi" w:hAnsiTheme="minorHAnsi" w:cstheme="minorHAnsi"/>
                <w:sz w:val="20"/>
                <w:szCs w:val="20"/>
              </w:rPr>
              <w:t>Required for all projects that have a land acquisition</w:t>
            </w:r>
          </w:p>
          <w:p w:rsidR="009E2292" w:rsidRPr="005507C0" w:rsidRDefault="009E2292" w:rsidP="00F80CD8">
            <w:pPr>
              <w:pStyle w:val="TableParagraph"/>
              <w:spacing w:line="217" w:lineRule="exact"/>
              <w:rPr>
                <w:rFonts w:asciiTheme="minorHAnsi" w:hAnsiTheme="minorHAnsi" w:cstheme="minorHAnsi"/>
                <w:sz w:val="20"/>
                <w:szCs w:val="20"/>
              </w:rPr>
            </w:pPr>
            <w:r w:rsidRPr="005507C0">
              <w:rPr>
                <w:rFonts w:asciiTheme="minorHAnsi" w:hAnsiTheme="minorHAnsi" w:cstheme="minorHAnsi"/>
                <w:sz w:val="20"/>
                <w:szCs w:val="20"/>
              </w:rPr>
              <w:t>component – see below</w:t>
            </w:r>
          </w:p>
        </w:tc>
      </w:tr>
    </w:tbl>
    <w:p w:rsidR="009E2292" w:rsidRPr="005507C0" w:rsidRDefault="009E2292" w:rsidP="009E2292">
      <w:pPr>
        <w:pStyle w:val="BodyText"/>
        <w:spacing w:before="9"/>
        <w:rPr>
          <w:rFonts w:asciiTheme="minorHAnsi" w:hAnsiTheme="minorHAnsi" w:cstheme="minorHAnsi"/>
          <w:sz w:val="17"/>
        </w:rPr>
      </w:pPr>
    </w:p>
    <w:p w:rsidR="00D536E8" w:rsidRDefault="00D536E8">
      <w:pPr>
        <w:rPr>
          <w:rFonts w:asciiTheme="majorHAnsi" w:eastAsiaTheme="majorEastAsia" w:hAnsiTheme="majorHAnsi" w:cstheme="majorBidi"/>
          <w:color w:val="365F91" w:themeColor="accent1" w:themeShade="BF"/>
          <w:sz w:val="26"/>
          <w:szCs w:val="26"/>
        </w:rPr>
      </w:pPr>
      <w:r>
        <w:br w:type="page"/>
      </w:r>
    </w:p>
    <w:p w:rsidR="009E2292" w:rsidRPr="005507C0" w:rsidRDefault="009E2292" w:rsidP="008374F7">
      <w:pPr>
        <w:pStyle w:val="Heading2"/>
        <w:ind w:left="720"/>
      </w:pPr>
      <w:r w:rsidRPr="005507C0">
        <w:lastRenderedPageBreak/>
        <w:t>Additional</w:t>
      </w:r>
      <w:r w:rsidR="008374F7">
        <w:t xml:space="preserve"> Documentation </w:t>
      </w:r>
      <w:r w:rsidR="008374F7" w:rsidRPr="005507C0">
        <w:t xml:space="preserve">Conditionally </w:t>
      </w:r>
      <w:r w:rsidRPr="005507C0">
        <w:t>Required for Construction and Land Acquisition Projects</w:t>
      </w:r>
    </w:p>
    <w:p w:rsidR="00D536E8" w:rsidRPr="00D536E8" w:rsidRDefault="009E2292" w:rsidP="00D536E8">
      <w:pPr>
        <w:pStyle w:val="Heading3"/>
        <w:ind w:firstLine="720"/>
      </w:pPr>
      <w:r w:rsidRPr="00D536E8">
        <w:rPr>
          <w:rStyle w:val="Heading3Char"/>
        </w:rPr>
        <w:t>Construction</w:t>
      </w:r>
    </w:p>
    <w:p w:rsidR="009E2292" w:rsidRPr="00D536E8" w:rsidRDefault="00D536E8" w:rsidP="009E2292">
      <w:pPr>
        <w:pStyle w:val="BodyText"/>
        <w:spacing w:before="117" w:line="256" w:lineRule="auto"/>
        <w:ind w:left="879" w:right="423"/>
        <w:rPr>
          <w:rFonts w:asciiTheme="minorHAnsi" w:hAnsiTheme="minorHAnsi" w:cstheme="minorHAnsi"/>
          <w:sz w:val="22"/>
        </w:rPr>
      </w:pPr>
      <w:r w:rsidRPr="00D536E8">
        <w:rPr>
          <w:rFonts w:asciiTheme="minorHAnsi" w:hAnsiTheme="minorHAnsi" w:cstheme="minorHAnsi"/>
          <w:sz w:val="22"/>
        </w:rPr>
        <w:t>T</w:t>
      </w:r>
      <w:r w:rsidR="009E2292" w:rsidRPr="00D536E8">
        <w:rPr>
          <w:rFonts w:asciiTheme="minorHAnsi" w:hAnsiTheme="minorHAnsi" w:cstheme="minorHAnsi"/>
          <w:sz w:val="22"/>
        </w:rPr>
        <w:t>he following are examples of documentation that may be required for projects involving construction; required documentation may vary on a project by project basis.</w:t>
      </w:r>
    </w:p>
    <w:p w:rsidR="009E2292" w:rsidRPr="005507C0" w:rsidRDefault="009E2292" w:rsidP="009E2292">
      <w:pPr>
        <w:pStyle w:val="BodyText"/>
        <w:spacing w:before="10"/>
        <w:rPr>
          <w:rFonts w:asciiTheme="minorHAnsi" w:hAnsiTheme="minorHAnsi" w:cstheme="minorHAnsi"/>
          <w:sz w:val="14"/>
        </w:rPr>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4140"/>
        <w:gridCol w:w="4495"/>
      </w:tblGrid>
      <w:tr w:rsidR="009E2292" w:rsidRPr="005507C0" w:rsidTr="00F80CD8">
        <w:trPr>
          <w:trHeight w:val="432"/>
        </w:trPr>
        <w:tc>
          <w:tcPr>
            <w:tcW w:w="715" w:type="dxa"/>
          </w:tcPr>
          <w:p w:rsidR="009E2292" w:rsidRPr="005507C0" w:rsidRDefault="009E2292" w:rsidP="00F80CD8">
            <w:pPr>
              <w:pStyle w:val="TableParagraph"/>
              <w:spacing w:line="256" w:lineRule="exact"/>
              <w:ind w:left="7"/>
              <w:jc w:val="center"/>
              <w:rPr>
                <w:rFonts w:asciiTheme="minorHAnsi" w:hAnsiTheme="minorHAnsi" w:cstheme="minorHAnsi"/>
                <w:b/>
                <w:sz w:val="24"/>
              </w:rPr>
            </w:pPr>
            <w:r w:rsidRPr="005507C0">
              <w:rPr>
                <w:rFonts w:asciiTheme="minorHAnsi" w:hAnsiTheme="minorHAnsi" w:cstheme="minorHAnsi"/>
                <w:b/>
                <w:sz w:val="24"/>
              </w:rPr>
              <w:t>√</w:t>
            </w:r>
          </w:p>
        </w:tc>
        <w:tc>
          <w:tcPr>
            <w:tcW w:w="4140" w:type="dxa"/>
          </w:tcPr>
          <w:p w:rsidR="009E2292" w:rsidRPr="005507C0" w:rsidRDefault="009E2292" w:rsidP="00F80CD8">
            <w:pPr>
              <w:pStyle w:val="TableParagraph"/>
              <w:spacing w:line="256" w:lineRule="exact"/>
              <w:ind w:left="108"/>
              <w:rPr>
                <w:rFonts w:asciiTheme="minorHAnsi" w:hAnsiTheme="minorHAnsi" w:cstheme="minorHAnsi"/>
                <w:b/>
                <w:sz w:val="24"/>
              </w:rPr>
            </w:pPr>
            <w:r w:rsidRPr="005507C0">
              <w:rPr>
                <w:rFonts w:asciiTheme="minorHAnsi" w:hAnsiTheme="minorHAnsi" w:cstheme="minorHAnsi"/>
                <w:b/>
                <w:sz w:val="24"/>
              </w:rPr>
              <w:t>Documentation</w:t>
            </w:r>
          </w:p>
        </w:tc>
        <w:tc>
          <w:tcPr>
            <w:tcW w:w="4495" w:type="dxa"/>
          </w:tcPr>
          <w:p w:rsidR="009E2292" w:rsidRPr="005507C0" w:rsidRDefault="009E2292" w:rsidP="00F80CD8">
            <w:pPr>
              <w:pStyle w:val="TableParagraph"/>
              <w:spacing w:line="256" w:lineRule="exact"/>
              <w:rPr>
                <w:rFonts w:asciiTheme="minorHAnsi" w:hAnsiTheme="minorHAnsi" w:cstheme="minorHAnsi"/>
                <w:b/>
                <w:sz w:val="24"/>
              </w:rPr>
            </w:pPr>
            <w:r w:rsidRPr="005507C0">
              <w:rPr>
                <w:rFonts w:asciiTheme="minorHAnsi" w:hAnsiTheme="minorHAnsi" w:cstheme="minorHAnsi"/>
                <w:b/>
                <w:sz w:val="24"/>
              </w:rPr>
              <w:t>Notes</w:t>
            </w:r>
          </w:p>
        </w:tc>
      </w:tr>
      <w:tr w:rsidR="009E2292" w:rsidRPr="005507C0" w:rsidTr="00F80CD8">
        <w:trPr>
          <w:trHeight w:val="275"/>
        </w:trPr>
        <w:tc>
          <w:tcPr>
            <w:tcW w:w="715" w:type="dxa"/>
          </w:tcPr>
          <w:p w:rsidR="009E2292" w:rsidRPr="005507C0" w:rsidRDefault="009E2292" w:rsidP="00F80CD8">
            <w:pPr>
              <w:pStyle w:val="TableParagraph"/>
              <w:rPr>
                <w:rFonts w:asciiTheme="minorHAnsi" w:hAnsiTheme="minorHAnsi" w:cstheme="minorHAnsi"/>
                <w:sz w:val="20"/>
                <w:szCs w:val="20"/>
              </w:rPr>
            </w:pPr>
          </w:p>
        </w:tc>
        <w:tc>
          <w:tcPr>
            <w:tcW w:w="4140" w:type="dxa"/>
          </w:tcPr>
          <w:p w:rsidR="009E2292" w:rsidRPr="005507C0" w:rsidRDefault="009E2292" w:rsidP="00F80CD8">
            <w:pPr>
              <w:pStyle w:val="TableParagraph"/>
              <w:spacing w:line="247" w:lineRule="exact"/>
              <w:ind w:left="108"/>
              <w:rPr>
                <w:rFonts w:asciiTheme="minorHAnsi" w:hAnsiTheme="minorHAnsi" w:cstheme="minorHAnsi"/>
                <w:sz w:val="20"/>
                <w:szCs w:val="20"/>
              </w:rPr>
            </w:pPr>
            <w:r w:rsidRPr="005507C0">
              <w:rPr>
                <w:rFonts w:asciiTheme="minorHAnsi" w:hAnsiTheme="minorHAnsi" w:cstheme="minorHAnsi"/>
                <w:sz w:val="20"/>
                <w:szCs w:val="20"/>
              </w:rPr>
              <w:t>Evidence of title</w:t>
            </w:r>
          </w:p>
        </w:tc>
        <w:tc>
          <w:tcPr>
            <w:tcW w:w="4495" w:type="dxa"/>
          </w:tcPr>
          <w:p w:rsidR="009E2292" w:rsidRPr="005507C0" w:rsidRDefault="009E2292" w:rsidP="00F80CD8">
            <w:pPr>
              <w:pStyle w:val="TableParagraph"/>
              <w:spacing w:line="223" w:lineRule="exact"/>
              <w:rPr>
                <w:rFonts w:asciiTheme="minorHAnsi" w:hAnsiTheme="minorHAnsi" w:cstheme="minorHAnsi"/>
                <w:sz w:val="20"/>
                <w:szCs w:val="20"/>
              </w:rPr>
            </w:pPr>
            <w:r w:rsidRPr="005507C0">
              <w:rPr>
                <w:rFonts w:asciiTheme="minorHAnsi" w:hAnsiTheme="minorHAnsi" w:cstheme="minorHAnsi"/>
                <w:sz w:val="20"/>
                <w:szCs w:val="20"/>
              </w:rPr>
              <w:t>For property where construction will occur</w:t>
            </w:r>
          </w:p>
        </w:tc>
      </w:tr>
      <w:tr w:rsidR="009E2292" w:rsidRPr="005507C0" w:rsidTr="00F80CD8">
        <w:trPr>
          <w:trHeight w:val="275"/>
        </w:trPr>
        <w:tc>
          <w:tcPr>
            <w:tcW w:w="715" w:type="dxa"/>
          </w:tcPr>
          <w:p w:rsidR="009E2292" w:rsidRPr="005507C0" w:rsidRDefault="009E2292" w:rsidP="00F80CD8">
            <w:pPr>
              <w:pStyle w:val="TableParagraph"/>
              <w:rPr>
                <w:rFonts w:asciiTheme="minorHAnsi" w:hAnsiTheme="minorHAnsi" w:cstheme="minorHAnsi"/>
                <w:sz w:val="20"/>
                <w:szCs w:val="20"/>
              </w:rPr>
            </w:pPr>
          </w:p>
        </w:tc>
        <w:tc>
          <w:tcPr>
            <w:tcW w:w="4140" w:type="dxa"/>
          </w:tcPr>
          <w:p w:rsidR="009E2292" w:rsidRPr="005507C0" w:rsidRDefault="009E2292" w:rsidP="00F80CD8">
            <w:pPr>
              <w:pStyle w:val="TableParagraph"/>
              <w:spacing w:line="247" w:lineRule="exact"/>
              <w:ind w:left="108"/>
              <w:rPr>
                <w:rFonts w:asciiTheme="minorHAnsi" w:hAnsiTheme="minorHAnsi" w:cstheme="minorHAnsi"/>
                <w:sz w:val="20"/>
                <w:szCs w:val="20"/>
              </w:rPr>
            </w:pPr>
            <w:r w:rsidRPr="005507C0">
              <w:rPr>
                <w:rFonts w:asciiTheme="minorHAnsi" w:hAnsiTheme="minorHAnsi" w:cstheme="minorHAnsi"/>
                <w:sz w:val="20"/>
                <w:szCs w:val="20"/>
              </w:rPr>
              <w:t>Disclosure of encumbrances</w:t>
            </w:r>
          </w:p>
        </w:tc>
        <w:tc>
          <w:tcPr>
            <w:tcW w:w="4495" w:type="dxa"/>
          </w:tcPr>
          <w:p w:rsidR="009E2292" w:rsidRPr="005507C0" w:rsidRDefault="009E2292" w:rsidP="00F80CD8">
            <w:pPr>
              <w:pStyle w:val="TableParagraph"/>
              <w:spacing w:line="223" w:lineRule="exact"/>
              <w:rPr>
                <w:rFonts w:asciiTheme="minorHAnsi" w:hAnsiTheme="minorHAnsi" w:cstheme="minorHAnsi"/>
                <w:sz w:val="20"/>
                <w:szCs w:val="20"/>
              </w:rPr>
            </w:pPr>
            <w:r w:rsidRPr="005507C0">
              <w:rPr>
                <w:rFonts w:asciiTheme="minorHAnsi" w:hAnsiTheme="minorHAnsi" w:cstheme="minorHAnsi"/>
                <w:sz w:val="20"/>
                <w:szCs w:val="20"/>
              </w:rPr>
              <w:t>For property where construction will occur</w:t>
            </w:r>
          </w:p>
        </w:tc>
      </w:tr>
      <w:tr w:rsidR="009E2292" w:rsidRPr="005507C0" w:rsidTr="00F80CD8">
        <w:trPr>
          <w:trHeight w:val="275"/>
        </w:trPr>
        <w:tc>
          <w:tcPr>
            <w:tcW w:w="715" w:type="dxa"/>
          </w:tcPr>
          <w:p w:rsidR="009E2292" w:rsidRPr="005507C0" w:rsidRDefault="009E2292" w:rsidP="00F80CD8">
            <w:pPr>
              <w:pStyle w:val="TableParagraph"/>
              <w:rPr>
                <w:rFonts w:asciiTheme="minorHAnsi" w:hAnsiTheme="minorHAnsi" w:cstheme="minorHAnsi"/>
                <w:sz w:val="20"/>
                <w:szCs w:val="20"/>
              </w:rPr>
            </w:pPr>
          </w:p>
        </w:tc>
        <w:tc>
          <w:tcPr>
            <w:tcW w:w="4140" w:type="dxa"/>
          </w:tcPr>
          <w:p w:rsidR="009E2292" w:rsidRPr="005507C0" w:rsidRDefault="009E2292" w:rsidP="00F80CD8">
            <w:pPr>
              <w:pStyle w:val="TableParagraph"/>
              <w:spacing w:line="247" w:lineRule="exact"/>
              <w:ind w:left="108"/>
              <w:rPr>
                <w:rFonts w:asciiTheme="minorHAnsi" w:hAnsiTheme="minorHAnsi" w:cstheme="minorHAnsi"/>
                <w:sz w:val="20"/>
                <w:szCs w:val="20"/>
              </w:rPr>
            </w:pPr>
            <w:r w:rsidRPr="005507C0">
              <w:rPr>
                <w:rFonts w:asciiTheme="minorHAnsi" w:hAnsiTheme="minorHAnsi" w:cstheme="minorHAnsi"/>
                <w:sz w:val="20"/>
                <w:szCs w:val="20"/>
              </w:rPr>
              <w:t>Applicable permits</w:t>
            </w:r>
          </w:p>
        </w:tc>
        <w:tc>
          <w:tcPr>
            <w:tcW w:w="4495" w:type="dxa"/>
          </w:tcPr>
          <w:p w:rsidR="009E2292" w:rsidRPr="005507C0" w:rsidRDefault="009E2292" w:rsidP="00F80CD8">
            <w:pPr>
              <w:pStyle w:val="TableParagraph"/>
              <w:spacing w:line="223" w:lineRule="exact"/>
              <w:rPr>
                <w:rFonts w:asciiTheme="minorHAnsi" w:hAnsiTheme="minorHAnsi" w:cstheme="minorHAnsi"/>
                <w:sz w:val="20"/>
                <w:szCs w:val="20"/>
              </w:rPr>
            </w:pPr>
            <w:r w:rsidRPr="005507C0">
              <w:rPr>
                <w:rFonts w:asciiTheme="minorHAnsi" w:hAnsiTheme="minorHAnsi" w:cstheme="minorHAnsi"/>
                <w:sz w:val="20"/>
                <w:szCs w:val="20"/>
              </w:rPr>
              <w:t>Federal, State, or local, related to construction</w:t>
            </w:r>
          </w:p>
        </w:tc>
      </w:tr>
      <w:tr w:rsidR="009E2292" w:rsidRPr="005507C0" w:rsidTr="008374F7">
        <w:trPr>
          <w:trHeight w:val="864"/>
        </w:trPr>
        <w:tc>
          <w:tcPr>
            <w:tcW w:w="715" w:type="dxa"/>
          </w:tcPr>
          <w:p w:rsidR="009E2292" w:rsidRPr="005507C0" w:rsidRDefault="009E2292" w:rsidP="00F80CD8">
            <w:pPr>
              <w:pStyle w:val="TableParagraph"/>
              <w:rPr>
                <w:rFonts w:asciiTheme="minorHAnsi" w:hAnsiTheme="minorHAnsi" w:cstheme="minorHAnsi"/>
                <w:sz w:val="20"/>
                <w:szCs w:val="20"/>
              </w:rPr>
            </w:pPr>
          </w:p>
        </w:tc>
        <w:tc>
          <w:tcPr>
            <w:tcW w:w="4140" w:type="dxa"/>
          </w:tcPr>
          <w:p w:rsidR="009E2292" w:rsidRPr="005507C0" w:rsidRDefault="009E2292" w:rsidP="00F80CD8">
            <w:pPr>
              <w:pStyle w:val="TableParagraph"/>
              <w:ind w:left="108" w:right="360"/>
              <w:rPr>
                <w:rFonts w:asciiTheme="minorHAnsi" w:hAnsiTheme="minorHAnsi" w:cstheme="minorHAnsi"/>
                <w:sz w:val="20"/>
                <w:szCs w:val="20"/>
              </w:rPr>
            </w:pPr>
            <w:r w:rsidRPr="005507C0">
              <w:rPr>
                <w:rFonts w:asciiTheme="minorHAnsi" w:hAnsiTheme="minorHAnsi" w:cstheme="minorHAnsi"/>
                <w:sz w:val="20"/>
                <w:szCs w:val="20"/>
              </w:rPr>
              <w:t>Certified plans, engineering designs, construction drawings, specifications and related documents,</w:t>
            </w:r>
          </w:p>
        </w:tc>
        <w:tc>
          <w:tcPr>
            <w:tcW w:w="4495" w:type="dxa"/>
          </w:tcPr>
          <w:p w:rsidR="009E2292" w:rsidRPr="005507C0" w:rsidRDefault="009E2292" w:rsidP="00F80CD8">
            <w:pPr>
              <w:pStyle w:val="TableParagraph"/>
              <w:ind w:right="320"/>
              <w:rPr>
                <w:rFonts w:asciiTheme="minorHAnsi" w:hAnsiTheme="minorHAnsi" w:cstheme="minorHAnsi"/>
                <w:sz w:val="20"/>
                <w:szCs w:val="20"/>
              </w:rPr>
            </w:pPr>
            <w:r w:rsidRPr="005507C0">
              <w:rPr>
                <w:rFonts w:asciiTheme="minorHAnsi" w:hAnsiTheme="minorHAnsi" w:cstheme="minorHAnsi"/>
                <w:sz w:val="20"/>
                <w:szCs w:val="20"/>
              </w:rPr>
              <w:t>As applicable to the project; must be certified by a licensed engineer</w:t>
            </w:r>
          </w:p>
        </w:tc>
      </w:tr>
      <w:tr w:rsidR="009E2292" w:rsidRPr="005507C0" w:rsidTr="008374F7">
        <w:trPr>
          <w:trHeight w:val="720"/>
        </w:trPr>
        <w:tc>
          <w:tcPr>
            <w:tcW w:w="715" w:type="dxa"/>
          </w:tcPr>
          <w:p w:rsidR="009E2292" w:rsidRPr="005507C0" w:rsidRDefault="009E2292" w:rsidP="00F80CD8">
            <w:pPr>
              <w:pStyle w:val="TableParagraph"/>
              <w:rPr>
                <w:rFonts w:asciiTheme="minorHAnsi" w:hAnsiTheme="minorHAnsi" w:cstheme="minorHAnsi"/>
                <w:sz w:val="20"/>
                <w:szCs w:val="20"/>
              </w:rPr>
            </w:pPr>
          </w:p>
        </w:tc>
        <w:tc>
          <w:tcPr>
            <w:tcW w:w="4140" w:type="dxa"/>
          </w:tcPr>
          <w:p w:rsidR="009E2292" w:rsidRPr="005507C0" w:rsidRDefault="009E2292" w:rsidP="00F80CD8">
            <w:pPr>
              <w:pStyle w:val="TableParagraph"/>
              <w:spacing w:line="242" w:lineRule="auto"/>
              <w:ind w:left="108" w:right="971"/>
              <w:rPr>
                <w:rFonts w:asciiTheme="minorHAnsi" w:hAnsiTheme="minorHAnsi" w:cstheme="minorHAnsi"/>
                <w:sz w:val="20"/>
                <w:szCs w:val="20"/>
              </w:rPr>
            </w:pPr>
            <w:r w:rsidRPr="005507C0">
              <w:rPr>
                <w:rFonts w:asciiTheme="minorHAnsi" w:hAnsiTheme="minorHAnsi" w:cstheme="minorHAnsi"/>
                <w:sz w:val="20"/>
                <w:szCs w:val="20"/>
              </w:rPr>
              <w:t>Construction contract(s), if certain procurement processes apply</w:t>
            </w:r>
          </w:p>
        </w:tc>
        <w:tc>
          <w:tcPr>
            <w:tcW w:w="4495" w:type="dxa"/>
          </w:tcPr>
          <w:p w:rsidR="009E2292" w:rsidRPr="005507C0" w:rsidRDefault="009E2292" w:rsidP="008374F7">
            <w:pPr>
              <w:pStyle w:val="TableParagraph"/>
              <w:ind w:right="242"/>
              <w:rPr>
                <w:rFonts w:asciiTheme="minorHAnsi" w:hAnsiTheme="minorHAnsi" w:cstheme="minorHAnsi"/>
                <w:sz w:val="20"/>
                <w:szCs w:val="20"/>
              </w:rPr>
            </w:pPr>
            <w:r w:rsidRPr="005507C0">
              <w:rPr>
                <w:rFonts w:asciiTheme="minorHAnsi" w:hAnsiTheme="minorHAnsi" w:cstheme="minorHAnsi"/>
                <w:sz w:val="20"/>
                <w:szCs w:val="20"/>
              </w:rPr>
              <w:t xml:space="preserve">See Council </w:t>
            </w:r>
            <w:r w:rsidR="008374F7">
              <w:rPr>
                <w:rFonts w:asciiTheme="minorHAnsi" w:hAnsiTheme="minorHAnsi" w:cstheme="minorHAnsi"/>
                <w:sz w:val="20"/>
                <w:szCs w:val="20"/>
              </w:rPr>
              <w:t>RPAG:</w:t>
            </w:r>
            <w:r w:rsidRPr="005507C0">
              <w:rPr>
                <w:rFonts w:asciiTheme="minorHAnsi" w:hAnsiTheme="minorHAnsi" w:cstheme="minorHAnsi"/>
                <w:sz w:val="20"/>
                <w:szCs w:val="20"/>
              </w:rPr>
              <w:t xml:space="preserve"> Part IV, Chapter IV, section C.1</w:t>
            </w:r>
          </w:p>
        </w:tc>
      </w:tr>
      <w:tr w:rsidR="009E2292" w:rsidRPr="005507C0" w:rsidTr="00F80CD8">
        <w:trPr>
          <w:trHeight w:val="277"/>
        </w:trPr>
        <w:tc>
          <w:tcPr>
            <w:tcW w:w="715" w:type="dxa"/>
          </w:tcPr>
          <w:p w:rsidR="009E2292" w:rsidRPr="005507C0" w:rsidRDefault="009E2292" w:rsidP="00F80CD8">
            <w:pPr>
              <w:pStyle w:val="TableParagraph"/>
              <w:rPr>
                <w:rFonts w:asciiTheme="minorHAnsi" w:hAnsiTheme="minorHAnsi" w:cstheme="minorHAnsi"/>
                <w:sz w:val="20"/>
                <w:szCs w:val="20"/>
              </w:rPr>
            </w:pPr>
          </w:p>
        </w:tc>
        <w:tc>
          <w:tcPr>
            <w:tcW w:w="4140" w:type="dxa"/>
          </w:tcPr>
          <w:p w:rsidR="009E2292" w:rsidRPr="005507C0" w:rsidRDefault="009E2292" w:rsidP="00F80CD8">
            <w:pPr>
              <w:pStyle w:val="TableParagraph"/>
              <w:spacing w:line="248" w:lineRule="exact"/>
              <w:ind w:left="108"/>
              <w:rPr>
                <w:rFonts w:asciiTheme="minorHAnsi" w:hAnsiTheme="minorHAnsi" w:cstheme="minorHAnsi"/>
                <w:sz w:val="20"/>
                <w:szCs w:val="20"/>
              </w:rPr>
            </w:pPr>
            <w:r w:rsidRPr="005507C0">
              <w:rPr>
                <w:rFonts w:asciiTheme="minorHAnsi" w:hAnsiTheme="minorHAnsi" w:cstheme="minorHAnsi"/>
                <w:sz w:val="20"/>
                <w:szCs w:val="20"/>
              </w:rPr>
              <w:t>Insurance documentation</w:t>
            </w:r>
          </w:p>
        </w:tc>
        <w:tc>
          <w:tcPr>
            <w:tcW w:w="4495" w:type="dxa"/>
          </w:tcPr>
          <w:p w:rsidR="009E2292" w:rsidRPr="005507C0" w:rsidRDefault="009E2292" w:rsidP="00F80CD8">
            <w:pPr>
              <w:pStyle w:val="TableParagraph"/>
              <w:spacing w:line="224" w:lineRule="exact"/>
              <w:rPr>
                <w:rFonts w:asciiTheme="minorHAnsi" w:hAnsiTheme="minorHAnsi" w:cstheme="minorHAnsi"/>
                <w:sz w:val="20"/>
                <w:szCs w:val="20"/>
              </w:rPr>
            </w:pPr>
            <w:r w:rsidRPr="005507C0">
              <w:rPr>
                <w:rFonts w:asciiTheme="minorHAnsi" w:hAnsiTheme="minorHAnsi" w:cstheme="minorHAnsi"/>
                <w:sz w:val="20"/>
                <w:szCs w:val="20"/>
              </w:rPr>
              <w:t>Upload if applicable</w:t>
            </w:r>
          </w:p>
        </w:tc>
      </w:tr>
      <w:tr w:rsidR="009E2292" w:rsidRPr="005507C0" w:rsidTr="00F80CD8">
        <w:trPr>
          <w:trHeight w:val="457"/>
        </w:trPr>
        <w:tc>
          <w:tcPr>
            <w:tcW w:w="715" w:type="dxa"/>
          </w:tcPr>
          <w:p w:rsidR="009E2292" w:rsidRPr="005507C0" w:rsidRDefault="009E2292" w:rsidP="00F80CD8">
            <w:pPr>
              <w:pStyle w:val="TableParagraph"/>
              <w:rPr>
                <w:rFonts w:asciiTheme="minorHAnsi" w:hAnsiTheme="minorHAnsi" w:cstheme="minorHAnsi"/>
                <w:sz w:val="20"/>
                <w:szCs w:val="20"/>
              </w:rPr>
            </w:pPr>
          </w:p>
        </w:tc>
        <w:tc>
          <w:tcPr>
            <w:tcW w:w="4140" w:type="dxa"/>
          </w:tcPr>
          <w:p w:rsidR="009E2292" w:rsidRPr="005507C0" w:rsidRDefault="009E2292" w:rsidP="00F80CD8">
            <w:pPr>
              <w:pStyle w:val="TableParagraph"/>
              <w:spacing w:line="247" w:lineRule="exact"/>
              <w:ind w:left="108"/>
              <w:rPr>
                <w:rFonts w:asciiTheme="minorHAnsi" w:hAnsiTheme="minorHAnsi" w:cstheme="minorHAnsi"/>
                <w:sz w:val="20"/>
                <w:szCs w:val="20"/>
              </w:rPr>
            </w:pPr>
            <w:r w:rsidRPr="005507C0">
              <w:rPr>
                <w:rFonts w:asciiTheme="minorHAnsi" w:hAnsiTheme="minorHAnsi" w:cstheme="minorHAnsi"/>
                <w:sz w:val="20"/>
                <w:szCs w:val="20"/>
              </w:rPr>
              <w:t>Bonding documentation</w:t>
            </w:r>
          </w:p>
        </w:tc>
        <w:tc>
          <w:tcPr>
            <w:tcW w:w="4495" w:type="dxa"/>
          </w:tcPr>
          <w:p w:rsidR="009E2292" w:rsidRPr="005507C0" w:rsidRDefault="009E2292" w:rsidP="00F80CD8">
            <w:pPr>
              <w:pStyle w:val="TableParagraph"/>
              <w:spacing w:line="223" w:lineRule="exact"/>
              <w:rPr>
                <w:rFonts w:asciiTheme="minorHAnsi" w:hAnsiTheme="minorHAnsi" w:cstheme="minorHAnsi"/>
                <w:sz w:val="20"/>
                <w:szCs w:val="20"/>
              </w:rPr>
            </w:pPr>
            <w:r w:rsidRPr="005507C0">
              <w:rPr>
                <w:rFonts w:asciiTheme="minorHAnsi" w:hAnsiTheme="minorHAnsi" w:cstheme="minorHAnsi"/>
                <w:sz w:val="20"/>
                <w:szCs w:val="20"/>
              </w:rPr>
              <w:t>Upload if applicable; may include bid guarantee,</w:t>
            </w:r>
          </w:p>
          <w:p w:rsidR="009E2292" w:rsidRPr="005507C0" w:rsidRDefault="009E2292" w:rsidP="00F80CD8">
            <w:pPr>
              <w:pStyle w:val="TableParagraph"/>
              <w:spacing w:line="215" w:lineRule="exact"/>
              <w:rPr>
                <w:rFonts w:asciiTheme="minorHAnsi" w:hAnsiTheme="minorHAnsi" w:cstheme="minorHAnsi"/>
                <w:sz w:val="20"/>
                <w:szCs w:val="20"/>
              </w:rPr>
            </w:pPr>
            <w:r w:rsidRPr="005507C0">
              <w:rPr>
                <w:rFonts w:asciiTheme="minorHAnsi" w:hAnsiTheme="minorHAnsi" w:cstheme="minorHAnsi"/>
                <w:sz w:val="20"/>
                <w:szCs w:val="20"/>
              </w:rPr>
              <w:t>performance bond, and/or payment bond</w:t>
            </w:r>
          </w:p>
        </w:tc>
      </w:tr>
      <w:tr w:rsidR="009E2292" w:rsidRPr="005507C0" w:rsidTr="00F80CD8">
        <w:trPr>
          <w:trHeight w:val="460"/>
        </w:trPr>
        <w:tc>
          <w:tcPr>
            <w:tcW w:w="715" w:type="dxa"/>
          </w:tcPr>
          <w:p w:rsidR="009E2292" w:rsidRPr="005507C0" w:rsidRDefault="009E2292" w:rsidP="00F80CD8">
            <w:pPr>
              <w:pStyle w:val="TableParagraph"/>
              <w:rPr>
                <w:rFonts w:asciiTheme="minorHAnsi" w:hAnsiTheme="minorHAnsi" w:cstheme="minorHAnsi"/>
                <w:sz w:val="20"/>
                <w:szCs w:val="20"/>
              </w:rPr>
            </w:pPr>
          </w:p>
        </w:tc>
        <w:tc>
          <w:tcPr>
            <w:tcW w:w="4140" w:type="dxa"/>
          </w:tcPr>
          <w:p w:rsidR="009E2292" w:rsidRPr="005507C0" w:rsidRDefault="009E2292" w:rsidP="00F80CD8">
            <w:pPr>
              <w:pStyle w:val="TableParagraph"/>
              <w:spacing w:line="249" w:lineRule="exact"/>
              <w:ind w:left="108"/>
              <w:rPr>
                <w:rFonts w:asciiTheme="minorHAnsi" w:hAnsiTheme="minorHAnsi" w:cstheme="minorHAnsi"/>
                <w:sz w:val="20"/>
                <w:szCs w:val="20"/>
              </w:rPr>
            </w:pPr>
            <w:r w:rsidRPr="005507C0">
              <w:rPr>
                <w:rFonts w:asciiTheme="minorHAnsi" w:hAnsiTheme="minorHAnsi" w:cstheme="minorHAnsi"/>
                <w:sz w:val="20"/>
                <w:szCs w:val="20"/>
              </w:rPr>
              <w:t>Notice of Federal Interest, if applicable</w:t>
            </w:r>
          </w:p>
        </w:tc>
        <w:tc>
          <w:tcPr>
            <w:tcW w:w="4495" w:type="dxa"/>
          </w:tcPr>
          <w:p w:rsidR="009E2292" w:rsidRPr="005507C0" w:rsidRDefault="009E2292" w:rsidP="00F80CD8">
            <w:pPr>
              <w:pStyle w:val="TableParagraph"/>
              <w:spacing w:line="228" w:lineRule="exact"/>
              <w:ind w:right="131"/>
              <w:rPr>
                <w:rFonts w:asciiTheme="minorHAnsi" w:hAnsiTheme="minorHAnsi" w:cstheme="minorHAnsi"/>
                <w:sz w:val="20"/>
                <w:szCs w:val="20"/>
              </w:rPr>
            </w:pPr>
            <w:r w:rsidRPr="005507C0">
              <w:rPr>
                <w:rFonts w:asciiTheme="minorHAnsi" w:hAnsiTheme="minorHAnsi" w:cstheme="minorHAnsi"/>
                <w:sz w:val="20"/>
                <w:szCs w:val="20"/>
              </w:rPr>
              <w:t>Applicable to real property that has been constructed or renovated</w:t>
            </w:r>
          </w:p>
        </w:tc>
      </w:tr>
    </w:tbl>
    <w:p w:rsidR="009E2292" w:rsidRPr="005507C0" w:rsidRDefault="009E2292" w:rsidP="009E2292">
      <w:pPr>
        <w:spacing w:line="228" w:lineRule="exact"/>
        <w:rPr>
          <w:rFonts w:cstheme="minorHAnsi"/>
          <w:sz w:val="20"/>
        </w:rPr>
        <w:sectPr w:rsidR="009E2292" w:rsidRPr="005507C0" w:rsidSect="00BC0A6A">
          <w:headerReference w:type="default" r:id="rId10"/>
          <w:pgSz w:w="12240" w:h="15840"/>
          <w:pgMar w:top="980" w:right="1220" w:bottom="280" w:left="560" w:header="1728" w:footer="1008" w:gutter="0"/>
          <w:cols w:space="720"/>
          <w:docGrid w:linePitch="299"/>
        </w:sectPr>
      </w:pPr>
    </w:p>
    <w:p w:rsidR="00D536E8" w:rsidRDefault="009E2292" w:rsidP="00D536E8">
      <w:pPr>
        <w:pStyle w:val="Heading3"/>
        <w:rPr>
          <w:rFonts w:asciiTheme="minorHAnsi" w:hAnsiTheme="minorHAnsi" w:cstheme="minorHAnsi"/>
          <w:b/>
        </w:rPr>
      </w:pPr>
      <w:r w:rsidRPr="00D536E8">
        <w:rPr>
          <w:rStyle w:val="Heading3Char"/>
        </w:rPr>
        <w:lastRenderedPageBreak/>
        <w:t>Land Acquisition</w:t>
      </w:r>
    </w:p>
    <w:p w:rsidR="009E2292" w:rsidRPr="00D536E8" w:rsidRDefault="00D536E8" w:rsidP="009E2292">
      <w:pPr>
        <w:pStyle w:val="BodyText"/>
        <w:spacing w:before="90" w:line="256" w:lineRule="auto"/>
        <w:ind w:right="642"/>
        <w:rPr>
          <w:rFonts w:asciiTheme="minorHAnsi" w:hAnsiTheme="minorHAnsi" w:cstheme="minorHAnsi"/>
          <w:sz w:val="22"/>
        </w:rPr>
      </w:pPr>
      <w:r w:rsidRPr="00D536E8">
        <w:rPr>
          <w:rFonts w:asciiTheme="minorHAnsi" w:hAnsiTheme="minorHAnsi" w:cstheme="minorHAnsi"/>
          <w:sz w:val="22"/>
        </w:rPr>
        <w:t>T</w:t>
      </w:r>
      <w:r w:rsidR="009E2292" w:rsidRPr="00D536E8">
        <w:rPr>
          <w:rFonts w:asciiTheme="minorHAnsi" w:hAnsiTheme="minorHAnsi" w:cstheme="minorHAnsi"/>
          <w:sz w:val="22"/>
        </w:rPr>
        <w:t>he following are examples of documentation commonly required for projects involving land acquisition; required documentation may vary on a project by project basis but will typically include all of the following.</w:t>
      </w:r>
    </w:p>
    <w:p w:rsidR="009E2292" w:rsidRPr="005507C0" w:rsidRDefault="009E2292" w:rsidP="009E2292">
      <w:pPr>
        <w:pStyle w:val="BodyText"/>
        <w:rPr>
          <w:rFonts w:asciiTheme="minorHAnsi" w:hAnsiTheme="minorHAnsi" w:cstheme="minorHAnsi"/>
          <w:sz w:val="15"/>
        </w:rPr>
      </w:pPr>
    </w:p>
    <w:tbl>
      <w:tblPr>
        <w:tblW w:w="9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3605"/>
        <w:gridCol w:w="5030"/>
      </w:tblGrid>
      <w:tr w:rsidR="009E2292" w:rsidRPr="005507C0" w:rsidTr="003C1F69">
        <w:trPr>
          <w:trHeight w:val="350"/>
          <w:tblHeader/>
        </w:trPr>
        <w:tc>
          <w:tcPr>
            <w:tcW w:w="715" w:type="dxa"/>
          </w:tcPr>
          <w:p w:rsidR="009E2292" w:rsidRPr="005507C0" w:rsidRDefault="009E2292" w:rsidP="00F80CD8">
            <w:pPr>
              <w:pStyle w:val="TableParagraph"/>
              <w:spacing w:line="256" w:lineRule="exact"/>
              <w:rPr>
                <w:rFonts w:asciiTheme="minorHAnsi" w:hAnsiTheme="minorHAnsi" w:cstheme="minorHAnsi"/>
                <w:b/>
                <w:sz w:val="24"/>
              </w:rPr>
            </w:pPr>
            <w:r w:rsidRPr="005507C0">
              <w:rPr>
                <w:rFonts w:asciiTheme="minorHAnsi" w:hAnsiTheme="minorHAnsi" w:cstheme="minorHAnsi"/>
                <w:b/>
                <w:sz w:val="24"/>
              </w:rPr>
              <w:t>√</w:t>
            </w:r>
          </w:p>
        </w:tc>
        <w:tc>
          <w:tcPr>
            <w:tcW w:w="3605" w:type="dxa"/>
          </w:tcPr>
          <w:p w:rsidR="009E2292" w:rsidRPr="005507C0" w:rsidRDefault="009E2292" w:rsidP="00F80CD8">
            <w:pPr>
              <w:pStyle w:val="TableParagraph"/>
              <w:spacing w:line="256" w:lineRule="exact"/>
              <w:ind w:left="108"/>
              <w:rPr>
                <w:rFonts w:asciiTheme="minorHAnsi" w:hAnsiTheme="minorHAnsi" w:cstheme="minorHAnsi"/>
                <w:b/>
                <w:sz w:val="24"/>
              </w:rPr>
            </w:pPr>
            <w:r w:rsidRPr="005507C0">
              <w:rPr>
                <w:rFonts w:asciiTheme="minorHAnsi" w:hAnsiTheme="minorHAnsi" w:cstheme="minorHAnsi"/>
                <w:b/>
                <w:sz w:val="24"/>
              </w:rPr>
              <w:t>Documentation</w:t>
            </w:r>
          </w:p>
        </w:tc>
        <w:tc>
          <w:tcPr>
            <w:tcW w:w="5030" w:type="dxa"/>
          </w:tcPr>
          <w:p w:rsidR="009E2292" w:rsidRPr="005507C0" w:rsidRDefault="009E2292" w:rsidP="00F80CD8">
            <w:pPr>
              <w:pStyle w:val="TableParagraph"/>
              <w:spacing w:line="256" w:lineRule="exact"/>
              <w:rPr>
                <w:rFonts w:asciiTheme="minorHAnsi" w:hAnsiTheme="minorHAnsi" w:cstheme="minorHAnsi"/>
                <w:b/>
                <w:sz w:val="24"/>
              </w:rPr>
            </w:pPr>
            <w:r w:rsidRPr="005507C0">
              <w:rPr>
                <w:rFonts w:asciiTheme="minorHAnsi" w:hAnsiTheme="minorHAnsi" w:cstheme="minorHAnsi"/>
                <w:b/>
                <w:sz w:val="24"/>
              </w:rPr>
              <w:t>Notes</w:t>
            </w:r>
          </w:p>
        </w:tc>
      </w:tr>
      <w:tr w:rsidR="005507C0" w:rsidRPr="005507C0" w:rsidTr="00AD3235">
        <w:trPr>
          <w:trHeight w:val="275"/>
        </w:trPr>
        <w:tc>
          <w:tcPr>
            <w:tcW w:w="715" w:type="dxa"/>
          </w:tcPr>
          <w:p w:rsidR="005507C0" w:rsidRPr="005507C0" w:rsidRDefault="005507C0" w:rsidP="00F80CD8">
            <w:pPr>
              <w:pStyle w:val="TableParagraph"/>
              <w:rPr>
                <w:rFonts w:asciiTheme="minorHAnsi" w:hAnsiTheme="minorHAnsi" w:cstheme="minorHAnsi"/>
                <w:sz w:val="20"/>
                <w:szCs w:val="20"/>
              </w:rPr>
            </w:pPr>
          </w:p>
        </w:tc>
        <w:tc>
          <w:tcPr>
            <w:tcW w:w="3605" w:type="dxa"/>
          </w:tcPr>
          <w:p w:rsidR="005507C0" w:rsidRPr="005507C0" w:rsidRDefault="005507C0" w:rsidP="00F80CD8">
            <w:pPr>
              <w:pStyle w:val="TableParagraph"/>
              <w:spacing w:line="247" w:lineRule="exact"/>
              <w:ind w:left="108"/>
              <w:rPr>
                <w:rFonts w:asciiTheme="minorHAnsi" w:hAnsiTheme="minorHAnsi" w:cstheme="minorHAnsi"/>
                <w:sz w:val="20"/>
                <w:szCs w:val="20"/>
              </w:rPr>
            </w:pPr>
            <w:r w:rsidRPr="005507C0">
              <w:rPr>
                <w:rFonts w:asciiTheme="minorHAnsi" w:hAnsiTheme="minorHAnsi" w:cstheme="minorHAnsi"/>
                <w:sz w:val="20"/>
                <w:szCs w:val="20"/>
              </w:rPr>
              <w:t>Property information</w:t>
            </w:r>
          </w:p>
        </w:tc>
        <w:tc>
          <w:tcPr>
            <w:tcW w:w="5030" w:type="dxa"/>
          </w:tcPr>
          <w:p w:rsidR="005507C0" w:rsidRPr="005507C0" w:rsidRDefault="005507C0" w:rsidP="00225937">
            <w:pPr>
              <w:pStyle w:val="TableParagraph"/>
              <w:numPr>
                <w:ilvl w:val="0"/>
                <w:numId w:val="5"/>
              </w:numPr>
              <w:spacing w:line="223" w:lineRule="exact"/>
              <w:rPr>
                <w:rFonts w:asciiTheme="minorHAnsi" w:hAnsiTheme="minorHAnsi" w:cstheme="minorHAnsi"/>
                <w:sz w:val="20"/>
                <w:szCs w:val="20"/>
              </w:rPr>
            </w:pPr>
            <w:r w:rsidRPr="005507C0">
              <w:rPr>
                <w:rFonts w:asciiTheme="minorHAnsi" w:hAnsiTheme="minorHAnsi" w:cstheme="minorHAnsi"/>
                <w:sz w:val="20"/>
                <w:szCs w:val="20"/>
              </w:rPr>
              <w:t>Property name or identifier</w:t>
            </w:r>
          </w:p>
          <w:p w:rsidR="005507C0" w:rsidRPr="005507C0" w:rsidRDefault="005507C0" w:rsidP="00225937">
            <w:pPr>
              <w:pStyle w:val="TableParagraph"/>
              <w:numPr>
                <w:ilvl w:val="0"/>
                <w:numId w:val="5"/>
              </w:numPr>
              <w:spacing w:line="223" w:lineRule="exact"/>
              <w:rPr>
                <w:rFonts w:asciiTheme="minorHAnsi" w:hAnsiTheme="minorHAnsi" w:cstheme="minorHAnsi"/>
                <w:sz w:val="20"/>
                <w:szCs w:val="20"/>
              </w:rPr>
            </w:pPr>
            <w:r w:rsidRPr="005507C0">
              <w:rPr>
                <w:rFonts w:asciiTheme="minorHAnsi" w:hAnsiTheme="minorHAnsi" w:cstheme="minorHAnsi"/>
                <w:sz w:val="20"/>
                <w:szCs w:val="20"/>
              </w:rPr>
              <w:t>Legal Property description, including number of acres to be acquired (if applicable), location and parcel/tax ID number (also see Maps and Surveys below)</w:t>
            </w:r>
          </w:p>
          <w:p w:rsidR="005507C0" w:rsidRPr="005507C0" w:rsidRDefault="005507C0" w:rsidP="00225937">
            <w:pPr>
              <w:pStyle w:val="TableParagraph"/>
              <w:numPr>
                <w:ilvl w:val="0"/>
                <w:numId w:val="5"/>
              </w:numPr>
              <w:spacing w:line="223" w:lineRule="exact"/>
              <w:rPr>
                <w:rFonts w:asciiTheme="minorHAnsi" w:hAnsiTheme="minorHAnsi" w:cstheme="minorHAnsi"/>
                <w:sz w:val="20"/>
                <w:szCs w:val="20"/>
              </w:rPr>
            </w:pPr>
            <w:r w:rsidRPr="005507C0">
              <w:rPr>
                <w:rFonts w:asciiTheme="minorHAnsi" w:hAnsiTheme="minorHAnsi" w:cstheme="minorHAnsi"/>
                <w:sz w:val="20"/>
                <w:szCs w:val="20"/>
              </w:rPr>
              <w:t>For acquisitions, description of how acquisition of this specific property achieves the objectives of the grant</w:t>
            </w:r>
          </w:p>
          <w:p w:rsidR="005507C0" w:rsidRPr="005507C0" w:rsidRDefault="005507C0" w:rsidP="00225937">
            <w:pPr>
              <w:pStyle w:val="TableParagraph"/>
              <w:numPr>
                <w:ilvl w:val="0"/>
                <w:numId w:val="5"/>
              </w:numPr>
              <w:spacing w:line="223" w:lineRule="exact"/>
              <w:rPr>
                <w:rFonts w:asciiTheme="minorHAnsi" w:hAnsiTheme="minorHAnsi" w:cstheme="minorHAnsi"/>
                <w:sz w:val="20"/>
                <w:szCs w:val="20"/>
              </w:rPr>
            </w:pPr>
            <w:r w:rsidRPr="005507C0">
              <w:rPr>
                <w:rFonts w:asciiTheme="minorHAnsi" w:hAnsiTheme="minorHAnsi" w:cstheme="minorHAnsi"/>
                <w:sz w:val="20"/>
                <w:szCs w:val="20"/>
              </w:rPr>
              <w:t>Long-term use/management objectives for the property</w:t>
            </w:r>
          </w:p>
        </w:tc>
      </w:tr>
      <w:tr w:rsidR="005507C0" w:rsidRPr="005507C0" w:rsidTr="00AD3235">
        <w:trPr>
          <w:trHeight w:val="275"/>
        </w:trPr>
        <w:tc>
          <w:tcPr>
            <w:tcW w:w="715" w:type="dxa"/>
          </w:tcPr>
          <w:p w:rsidR="005507C0" w:rsidRPr="005507C0" w:rsidRDefault="005507C0" w:rsidP="00F80CD8">
            <w:pPr>
              <w:pStyle w:val="TableParagraph"/>
              <w:rPr>
                <w:rFonts w:asciiTheme="minorHAnsi" w:hAnsiTheme="minorHAnsi" w:cstheme="minorHAnsi"/>
                <w:sz w:val="20"/>
                <w:szCs w:val="20"/>
              </w:rPr>
            </w:pPr>
          </w:p>
        </w:tc>
        <w:tc>
          <w:tcPr>
            <w:tcW w:w="3605" w:type="dxa"/>
          </w:tcPr>
          <w:p w:rsidR="005507C0" w:rsidRPr="005507C0" w:rsidRDefault="00AD3235" w:rsidP="00F80CD8">
            <w:pPr>
              <w:pStyle w:val="TableParagraph"/>
              <w:spacing w:line="247" w:lineRule="exact"/>
              <w:ind w:left="108"/>
              <w:rPr>
                <w:rFonts w:asciiTheme="minorHAnsi" w:hAnsiTheme="minorHAnsi" w:cstheme="minorHAnsi"/>
                <w:sz w:val="20"/>
                <w:szCs w:val="20"/>
              </w:rPr>
            </w:pPr>
            <w:r>
              <w:rPr>
                <w:rFonts w:asciiTheme="minorHAnsi" w:hAnsiTheme="minorHAnsi" w:cstheme="minorHAnsi"/>
                <w:sz w:val="20"/>
                <w:szCs w:val="20"/>
              </w:rPr>
              <w:t>Proposed title holder</w:t>
            </w:r>
          </w:p>
        </w:tc>
        <w:tc>
          <w:tcPr>
            <w:tcW w:w="5030" w:type="dxa"/>
          </w:tcPr>
          <w:p w:rsidR="00AD3235" w:rsidRPr="00AD3235" w:rsidRDefault="00AD3235" w:rsidP="00225937">
            <w:pPr>
              <w:pStyle w:val="TableParagraph"/>
              <w:numPr>
                <w:ilvl w:val="0"/>
                <w:numId w:val="6"/>
              </w:numPr>
              <w:spacing w:line="223" w:lineRule="exact"/>
              <w:rPr>
                <w:rFonts w:asciiTheme="minorHAnsi" w:hAnsiTheme="minorHAnsi" w:cstheme="minorHAnsi"/>
                <w:sz w:val="20"/>
                <w:szCs w:val="20"/>
              </w:rPr>
            </w:pPr>
            <w:r w:rsidRPr="00AD3235">
              <w:rPr>
                <w:rFonts w:asciiTheme="minorHAnsi" w:hAnsiTheme="minorHAnsi" w:cstheme="minorHAnsi"/>
                <w:sz w:val="20"/>
                <w:szCs w:val="20"/>
              </w:rPr>
              <w:t>Organization/agency that will hold title to the property</w:t>
            </w:r>
          </w:p>
          <w:p w:rsidR="00AD3235" w:rsidRPr="00AD3235" w:rsidRDefault="00AD3235" w:rsidP="00225937">
            <w:pPr>
              <w:pStyle w:val="TableParagraph"/>
              <w:numPr>
                <w:ilvl w:val="0"/>
                <w:numId w:val="6"/>
              </w:numPr>
              <w:spacing w:line="223" w:lineRule="exact"/>
              <w:rPr>
                <w:rFonts w:asciiTheme="minorHAnsi" w:hAnsiTheme="minorHAnsi" w:cstheme="minorHAnsi"/>
                <w:sz w:val="20"/>
                <w:szCs w:val="20"/>
              </w:rPr>
            </w:pPr>
            <w:r w:rsidRPr="00AD3235">
              <w:rPr>
                <w:rFonts w:asciiTheme="minorHAnsi" w:hAnsiTheme="minorHAnsi" w:cstheme="minorHAnsi"/>
                <w:sz w:val="20"/>
                <w:szCs w:val="20"/>
              </w:rPr>
              <w:t>Relationship of this organization/agency to the recipient (e.g., subrecipient)</w:t>
            </w:r>
          </w:p>
          <w:p w:rsidR="00AD3235" w:rsidRPr="00AD3235" w:rsidRDefault="00AD3235" w:rsidP="00225937">
            <w:pPr>
              <w:pStyle w:val="TableParagraph"/>
              <w:numPr>
                <w:ilvl w:val="0"/>
                <w:numId w:val="6"/>
              </w:numPr>
              <w:spacing w:line="223" w:lineRule="exact"/>
              <w:rPr>
                <w:rFonts w:asciiTheme="minorHAnsi" w:hAnsiTheme="minorHAnsi" w:cstheme="minorHAnsi"/>
                <w:sz w:val="20"/>
                <w:szCs w:val="20"/>
              </w:rPr>
            </w:pPr>
            <w:r w:rsidRPr="00AD3235">
              <w:rPr>
                <w:rFonts w:asciiTheme="minorHAnsi" w:hAnsiTheme="minorHAnsi" w:cstheme="minorHAnsi"/>
                <w:sz w:val="20"/>
                <w:szCs w:val="20"/>
              </w:rPr>
              <w:t>For improvements of leased property, a “landlord letter of consent” that acknowledges the federal interest that will be created in the landlord’s property and that a Notice of Federal Interest in the improvements to the real property will be filed in the relevant real property records</w:t>
            </w:r>
          </w:p>
          <w:p w:rsidR="005507C0" w:rsidRPr="005507C0" w:rsidRDefault="00AD3235" w:rsidP="00225937">
            <w:pPr>
              <w:pStyle w:val="TableParagraph"/>
              <w:numPr>
                <w:ilvl w:val="0"/>
                <w:numId w:val="6"/>
              </w:numPr>
              <w:spacing w:line="223" w:lineRule="exact"/>
              <w:rPr>
                <w:rFonts w:asciiTheme="minorHAnsi" w:hAnsiTheme="minorHAnsi" w:cstheme="minorHAnsi"/>
                <w:sz w:val="20"/>
                <w:szCs w:val="20"/>
              </w:rPr>
            </w:pPr>
            <w:r w:rsidRPr="00AD3235">
              <w:rPr>
                <w:rFonts w:asciiTheme="minorHAnsi" w:hAnsiTheme="minorHAnsi" w:cstheme="minorHAnsi"/>
                <w:sz w:val="20"/>
                <w:szCs w:val="20"/>
              </w:rPr>
              <w:t>Any known plans to transfer title to another entity or other known property dispositions (note: any subsequent transfers must be approved by the Council; see 2 CFR 200.311(c))</w:t>
            </w:r>
          </w:p>
        </w:tc>
      </w:tr>
      <w:tr w:rsidR="005507C0" w:rsidRPr="005507C0" w:rsidTr="00AD3235">
        <w:trPr>
          <w:trHeight w:val="275"/>
        </w:trPr>
        <w:tc>
          <w:tcPr>
            <w:tcW w:w="715" w:type="dxa"/>
          </w:tcPr>
          <w:p w:rsidR="005507C0" w:rsidRPr="005507C0" w:rsidRDefault="005507C0" w:rsidP="00F80CD8">
            <w:pPr>
              <w:pStyle w:val="TableParagraph"/>
              <w:rPr>
                <w:rFonts w:asciiTheme="minorHAnsi" w:hAnsiTheme="minorHAnsi" w:cstheme="minorHAnsi"/>
                <w:sz w:val="20"/>
                <w:szCs w:val="20"/>
              </w:rPr>
            </w:pPr>
          </w:p>
        </w:tc>
        <w:tc>
          <w:tcPr>
            <w:tcW w:w="3605" w:type="dxa"/>
          </w:tcPr>
          <w:p w:rsidR="005507C0" w:rsidRPr="005507C0" w:rsidRDefault="00AD3235" w:rsidP="00F80CD8">
            <w:pPr>
              <w:pStyle w:val="TableParagraph"/>
              <w:spacing w:line="247" w:lineRule="exact"/>
              <w:ind w:left="108"/>
              <w:rPr>
                <w:rFonts w:asciiTheme="minorHAnsi" w:hAnsiTheme="minorHAnsi" w:cstheme="minorHAnsi"/>
                <w:sz w:val="20"/>
                <w:szCs w:val="20"/>
              </w:rPr>
            </w:pPr>
            <w:r w:rsidRPr="00AD3235">
              <w:rPr>
                <w:rFonts w:asciiTheme="minorHAnsi" w:hAnsiTheme="minorHAnsi" w:cstheme="minorHAnsi"/>
                <w:sz w:val="20"/>
                <w:szCs w:val="20"/>
              </w:rPr>
              <w:t>Determination of Fair Market Value</w:t>
            </w:r>
          </w:p>
        </w:tc>
        <w:tc>
          <w:tcPr>
            <w:tcW w:w="5030" w:type="dxa"/>
          </w:tcPr>
          <w:p w:rsidR="00AD3235" w:rsidRPr="00AD3235" w:rsidRDefault="00AD3235" w:rsidP="00225937">
            <w:pPr>
              <w:pStyle w:val="TableParagraph"/>
              <w:numPr>
                <w:ilvl w:val="0"/>
                <w:numId w:val="6"/>
              </w:numPr>
              <w:spacing w:line="223" w:lineRule="exact"/>
              <w:rPr>
                <w:rFonts w:asciiTheme="minorHAnsi" w:hAnsiTheme="minorHAnsi" w:cstheme="minorHAnsi"/>
                <w:sz w:val="20"/>
                <w:szCs w:val="20"/>
              </w:rPr>
            </w:pPr>
            <w:r w:rsidRPr="00AD3235">
              <w:rPr>
                <w:rFonts w:asciiTheme="minorHAnsi" w:hAnsiTheme="minorHAnsi" w:cstheme="minorHAnsi"/>
                <w:sz w:val="20"/>
                <w:szCs w:val="20"/>
              </w:rPr>
              <w:t>Method of valuation [UASFLA (recommended), request and justification for USPAP, waiver valuation]</w:t>
            </w:r>
          </w:p>
          <w:p w:rsidR="00AD3235" w:rsidRPr="00AD3235" w:rsidRDefault="00AD3235" w:rsidP="00225937">
            <w:pPr>
              <w:pStyle w:val="TableParagraph"/>
              <w:numPr>
                <w:ilvl w:val="0"/>
                <w:numId w:val="6"/>
              </w:numPr>
              <w:spacing w:line="223" w:lineRule="exact"/>
              <w:rPr>
                <w:rFonts w:asciiTheme="minorHAnsi" w:hAnsiTheme="minorHAnsi" w:cstheme="minorHAnsi"/>
                <w:sz w:val="20"/>
                <w:szCs w:val="20"/>
              </w:rPr>
            </w:pPr>
            <w:r w:rsidRPr="00AD3235">
              <w:rPr>
                <w:rFonts w:asciiTheme="minorHAnsi" w:hAnsiTheme="minorHAnsi" w:cstheme="minorHAnsi"/>
                <w:sz w:val="20"/>
                <w:szCs w:val="20"/>
              </w:rPr>
              <w:t>Procurement/selection method of appraisers and review appraisers</w:t>
            </w:r>
          </w:p>
          <w:p w:rsidR="00AD3235" w:rsidRPr="00AD3235" w:rsidRDefault="00AD3235" w:rsidP="00225937">
            <w:pPr>
              <w:pStyle w:val="TableParagraph"/>
              <w:numPr>
                <w:ilvl w:val="0"/>
                <w:numId w:val="6"/>
              </w:numPr>
              <w:spacing w:line="223" w:lineRule="exact"/>
              <w:rPr>
                <w:rFonts w:asciiTheme="minorHAnsi" w:hAnsiTheme="minorHAnsi" w:cstheme="minorHAnsi"/>
                <w:sz w:val="20"/>
                <w:szCs w:val="20"/>
              </w:rPr>
            </w:pPr>
            <w:r w:rsidRPr="00AD3235">
              <w:rPr>
                <w:rFonts w:asciiTheme="minorHAnsi" w:hAnsiTheme="minorHAnsi" w:cstheme="minorHAnsi"/>
                <w:sz w:val="20"/>
                <w:szCs w:val="20"/>
              </w:rPr>
              <w:t>Qualifications of appraisers and review appraisers</w:t>
            </w:r>
          </w:p>
          <w:p w:rsidR="00AD3235" w:rsidRPr="00AD3235" w:rsidRDefault="00AD3235" w:rsidP="00225937">
            <w:pPr>
              <w:pStyle w:val="TableParagraph"/>
              <w:numPr>
                <w:ilvl w:val="0"/>
                <w:numId w:val="6"/>
              </w:numPr>
              <w:spacing w:line="223" w:lineRule="exact"/>
              <w:rPr>
                <w:rFonts w:asciiTheme="minorHAnsi" w:hAnsiTheme="minorHAnsi" w:cstheme="minorHAnsi"/>
                <w:sz w:val="20"/>
                <w:szCs w:val="20"/>
              </w:rPr>
            </w:pPr>
            <w:r w:rsidRPr="00AD3235">
              <w:rPr>
                <w:rFonts w:asciiTheme="minorHAnsi" w:hAnsiTheme="minorHAnsi" w:cstheme="minorHAnsi"/>
                <w:sz w:val="20"/>
                <w:szCs w:val="20"/>
              </w:rPr>
              <w:t>Completion date or anticipated completion date for valuation</w:t>
            </w:r>
          </w:p>
          <w:p w:rsidR="005507C0" w:rsidRPr="005507C0" w:rsidRDefault="00AD3235" w:rsidP="00225937">
            <w:pPr>
              <w:pStyle w:val="TableParagraph"/>
              <w:numPr>
                <w:ilvl w:val="0"/>
                <w:numId w:val="6"/>
              </w:numPr>
              <w:spacing w:line="223" w:lineRule="exact"/>
              <w:rPr>
                <w:rFonts w:asciiTheme="minorHAnsi" w:hAnsiTheme="minorHAnsi" w:cstheme="minorHAnsi"/>
                <w:sz w:val="20"/>
                <w:szCs w:val="20"/>
              </w:rPr>
            </w:pPr>
            <w:r w:rsidRPr="00AD3235">
              <w:rPr>
                <w:rFonts w:asciiTheme="minorHAnsi" w:hAnsiTheme="minorHAnsi" w:cstheme="minorHAnsi"/>
                <w:sz w:val="20"/>
                <w:szCs w:val="20"/>
              </w:rPr>
              <w:t>Appraisals</w:t>
            </w:r>
            <w:r w:rsidR="004C033F">
              <w:rPr>
                <w:rFonts w:asciiTheme="minorHAnsi" w:hAnsiTheme="minorHAnsi" w:cstheme="minorHAnsi"/>
                <w:sz w:val="20"/>
                <w:szCs w:val="20"/>
              </w:rPr>
              <w:t xml:space="preserve"> – see additional detail in “Additional Appraisal Information” section that follows this table</w:t>
            </w:r>
          </w:p>
        </w:tc>
      </w:tr>
      <w:tr w:rsidR="009E2292" w:rsidRPr="005507C0" w:rsidTr="00AD3235">
        <w:trPr>
          <w:trHeight w:val="275"/>
        </w:trPr>
        <w:tc>
          <w:tcPr>
            <w:tcW w:w="715" w:type="dxa"/>
          </w:tcPr>
          <w:p w:rsidR="009E2292" w:rsidRPr="005507C0" w:rsidRDefault="009E2292" w:rsidP="00F80CD8">
            <w:pPr>
              <w:pStyle w:val="TableParagraph"/>
              <w:rPr>
                <w:rFonts w:asciiTheme="minorHAnsi" w:hAnsiTheme="minorHAnsi" w:cstheme="minorHAnsi"/>
                <w:sz w:val="20"/>
                <w:szCs w:val="20"/>
              </w:rPr>
            </w:pPr>
          </w:p>
        </w:tc>
        <w:tc>
          <w:tcPr>
            <w:tcW w:w="3605" w:type="dxa"/>
          </w:tcPr>
          <w:p w:rsidR="009E2292" w:rsidRPr="005507C0" w:rsidRDefault="009E2292" w:rsidP="00F80CD8">
            <w:pPr>
              <w:pStyle w:val="TableParagraph"/>
              <w:spacing w:line="247" w:lineRule="exact"/>
              <w:ind w:left="108"/>
              <w:rPr>
                <w:rFonts w:asciiTheme="minorHAnsi" w:hAnsiTheme="minorHAnsi" w:cstheme="minorHAnsi"/>
                <w:sz w:val="20"/>
                <w:szCs w:val="20"/>
              </w:rPr>
            </w:pPr>
            <w:r w:rsidRPr="005507C0">
              <w:rPr>
                <w:rFonts w:asciiTheme="minorHAnsi" w:hAnsiTheme="minorHAnsi" w:cstheme="minorHAnsi"/>
                <w:sz w:val="20"/>
                <w:szCs w:val="20"/>
              </w:rPr>
              <w:t>Maps</w:t>
            </w:r>
            <w:r w:rsidR="00AD3235">
              <w:rPr>
                <w:rFonts w:asciiTheme="minorHAnsi" w:hAnsiTheme="minorHAnsi" w:cstheme="minorHAnsi"/>
                <w:sz w:val="20"/>
                <w:szCs w:val="20"/>
              </w:rPr>
              <w:t>, Surveys, and Related Documentation</w:t>
            </w:r>
          </w:p>
        </w:tc>
        <w:tc>
          <w:tcPr>
            <w:tcW w:w="5030" w:type="dxa"/>
          </w:tcPr>
          <w:p w:rsidR="004C033F" w:rsidRDefault="004C033F" w:rsidP="001C2DDB">
            <w:pPr>
              <w:pStyle w:val="TableParagraph"/>
              <w:numPr>
                <w:ilvl w:val="0"/>
                <w:numId w:val="1"/>
              </w:numPr>
              <w:tabs>
                <w:tab w:val="left" w:pos="631"/>
                <w:tab w:val="left" w:pos="632"/>
              </w:tabs>
              <w:ind w:right="370"/>
              <w:rPr>
                <w:rFonts w:asciiTheme="minorHAnsi" w:hAnsiTheme="minorHAnsi" w:cstheme="minorHAnsi"/>
                <w:sz w:val="20"/>
                <w:szCs w:val="20"/>
              </w:rPr>
            </w:pPr>
            <w:r w:rsidRPr="005507C0">
              <w:rPr>
                <w:rFonts w:asciiTheme="minorHAnsi" w:hAnsiTheme="minorHAnsi" w:cstheme="minorHAnsi"/>
                <w:sz w:val="20"/>
                <w:szCs w:val="20"/>
              </w:rPr>
              <w:t>Map of the area in which the real property acquisition will be</w:t>
            </w:r>
            <w:r w:rsidRPr="005507C0">
              <w:rPr>
                <w:rFonts w:asciiTheme="minorHAnsi" w:hAnsiTheme="minorHAnsi" w:cstheme="minorHAnsi"/>
                <w:spacing w:val="-6"/>
                <w:sz w:val="20"/>
                <w:szCs w:val="20"/>
              </w:rPr>
              <w:t xml:space="preserve"> </w:t>
            </w:r>
            <w:r>
              <w:rPr>
                <w:rFonts w:asciiTheme="minorHAnsi" w:hAnsiTheme="minorHAnsi" w:cstheme="minorHAnsi"/>
                <w:sz w:val="20"/>
                <w:szCs w:val="20"/>
              </w:rPr>
              <w:t>located</w:t>
            </w:r>
          </w:p>
          <w:p w:rsidR="004C033F" w:rsidRDefault="004C033F" w:rsidP="001C2DDB">
            <w:pPr>
              <w:pStyle w:val="TableParagraph"/>
              <w:numPr>
                <w:ilvl w:val="0"/>
                <w:numId w:val="1"/>
              </w:numPr>
              <w:tabs>
                <w:tab w:val="left" w:pos="631"/>
                <w:tab w:val="left" w:pos="632"/>
              </w:tabs>
              <w:ind w:right="370"/>
              <w:rPr>
                <w:rFonts w:asciiTheme="minorHAnsi" w:hAnsiTheme="minorHAnsi" w:cstheme="minorHAnsi"/>
                <w:sz w:val="20"/>
                <w:szCs w:val="20"/>
              </w:rPr>
            </w:pPr>
            <w:r>
              <w:rPr>
                <w:rFonts w:asciiTheme="minorHAnsi" w:hAnsiTheme="minorHAnsi" w:cstheme="minorHAnsi"/>
                <w:sz w:val="20"/>
                <w:szCs w:val="20"/>
              </w:rPr>
              <w:t>Surveys, as applicable</w:t>
            </w:r>
          </w:p>
          <w:p w:rsidR="004C033F" w:rsidRDefault="004C033F" w:rsidP="001C2DDB">
            <w:pPr>
              <w:pStyle w:val="TableParagraph"/>
              <w:numPr>
                <w:ilvl w:val="0"/>
                <w:numId w:val="1"/>
              </w:numPr>
              <w:tabs>
                <w:tab w:val="left" w:pos="631"/>
                <w:tab w:val="left" w:pos="632"/>
              </w:tabs>
              <w:ind w:right="370"/>
              <w:rPr>
                <w:rFonts w:asciiTheme="minorHAnsi" w:hAnsiTheme="minorHAnsi" w:cstheme="minorHAnsi"/>
                <w:sz w:val="20"/>
                <w:szCs w:val="20"/>
              </w:rPr>
            </w:pPr>
            <w:r w:rsidRPr="005507C0">
              <w:rPr>
                <w:rFonts w:asciiTheme="minorHAnsi" w:hAnsiTheme="minorHAnsi" w:cstheme="minorHAnsi"/>
                <w:sz w:val="20"/>
                <w:szCs w:val="20"/>
              </w:rPr>
              <w:t xml:space="preserve">GIS shapefiles for all properties </w:t>
            </w:r>
            <w:r>
              <w:rPr>
                <w:rFonts w:asciiTheme="minorHAnsi" w:hAnsiTheme="minorHAnsi" w:cstheme="minorHAnsi"/>
                <w:sz w:val="20"/>
                <w:szCs w:val="20"/>
              </w:rPr>
              <w:t xml:space="preserve">to be </w:t>
            </w:r>
            <w:r w:rsidRPr="005507C0">
              <w:rPr>
                <w:rFonts w:asciiTheme="minorHAnsi" w:hAnsiTheme="minorHAnsi" w:cstheme="minorHAnsi"/>
                <w:sz w:val="20"/>
                <w:szCs w:val="20"/>
              </w:rPr>
              <w:t>acquired</w:t>
            </w:r>
            <w:r>
              <w:rPr>
                <w:rFonts w:asciiTheme="minorHAnsi" w:hAnsiTheme="minorHAnsi" w:cstheme="minorHAnsi"/>
                <w:sz w:val="20"/>
                <w:szCs w:val="20"/>
              </w:rPr>
              <w:t xml:space="preserve">; GIS template provided here </w:t>
            </w:r>
            <w:hyperlink r:id="rId11" w:history="1">
              <w:r w:rsidRPr="00471CB5">
                <w:rPr>
                  <w:rStyle w:val="Hyperlink"/>
                  <w:rFonts w:asciiTheme="minorHAnsi" w:hAnsiTheme="minorHAnsi" w:cstheme="minorHAnsi"/>
                  <w:sz w:val="20"/>
                  <w:szCs w:val="20"/>
                </w:rPr>
                <w:t>https://www.restorethegulf.gov/gcerc-grants-office/gcerc-grants-resources</w:t>
              </w:r>
            </w:hyperlink>
          </w:p>
          <w:p w:rsidR="009E2292" w:rsidRPr="005507C0" w:rsidRDefault="004C033F" w:rsidP="001C2DDB">
            <w:pPr>
              <w:pStyle w:val="TableParagraph"/>
              <w:numPr>
                <w:ilvl w:val="0"/>
                <w:numId w:val="1"/>
              </w:numPr>
              <w:tabs>
                <w:tab w:val="left" w:pos="631"/>
                <w:tab w:val="left" w:pos="632"/>
              </w:tabs>
              <w:ind w:right="370"/>
              <w:rPr>
                <w:rFonts w:asciiTheme="minorHAnsi" w:hAnsiTheme="minorHAnsi" w:cstheme="minorHAnsi"/>
                <w:sz w:val="20"/>
                <w:szCs w:val="20"/>
              </w:rPr>
            </w:pPr>
            <w:r w:rsidRPr="005507C0">
              <w:rPr>
                <w:rFonts w:asciiTheme="minorHAnsi" w:hAnsiTheme="minorHAnsi" w:cstheme="minorHAnsi"/>
                <w:sz w:val="20"/>
                <w:szCs w:val="20"/>
              </w:rPr>
              <w:t>Federal Emergency Management Agency (FEMA) floodplain map</w:t>
            </w:r>
            <w:r w:rsidRPr="005507C0">
              <w:rPr>
                <w:rFonts w:asciiTheme="minorHAnsi" w:hAnsiTheme="minorHAnsi" w:cstheme="minorHAnsi"/>
                <w:spacing w:val="-13"/>
                <w:sz w:val="20"/>
                <w:szCs w:val="20"/>
              </w:rPr>
              <w:t xml:space="preserve"> </w:t>
            </w:r>
            <w:r w:rsidRPr="005507C0">
              <w:rPr>
                <w:rFonts w:asciiTheme="minorHAnsi" w:hAnsiTheme="minorHAnsi" w:cstheme="minorHAnsi"/>
                <w:sz w:val="20"/>
                <w:szCs w:val="20"/>
              </w:rPr>
              <w:t>of</w:t>
            </w:r>
            <w:r>
              <w:rPr>
                <w:rFonts w:asciiTheme="minorHAnsi" w:hAnsiTheme="minorHAnsi" w:cstheme="minorHAnsi"/>
                <w:sz w:val="20"/>
                <w:szCs w:val="20"/>
              </w:rPr>
              <w:t xml:space="preserve"> </w:t>
            </w:r>
            <w:r w:rsidRPr="005507C0">
              <w:rPr>
                <w:rFonts w:asciiTheme="minorHAnsi" w:hAnsiTheme="minorHAnsi" w:cstheme="minorHAnsi"/>
                <w:sz w:val="20"/>
                <w:szCs w:val="20"/>
              </w:rPr>
              <w:t>the area in which the real property acquisition will be located</w:t>
            </w:r>
            <w:r>
              <w:rPr>
                <w:rFonts w:asciiTheme="minorHAnsi" w:hAnsiTheme="minorHAnsi" w:cstheme="minorHAnsi"/>
                <w:sz w:val="20"/>
                <w:szCs w:val="20"/>
              </w:rPr>
              <w:t xml:space="preserve">; </w:t>
            </w:r>
            <w:r w:rsidRPr="005507C0">
              <w:rPr>
                <w:rFonts w:asciiTheme="minorHAnsi" w:hAnsiTheme="minorHAnsi" w:cstheme="minorHAnsi"/>
                <w:sz w:val="20"/>
                <w:szCs w:val="20"/>
              </w:rPr>
              <w:t>Boundaries of the site must be clearly delineated</w:t>
            </w:r>
          </w:p>
        </w:tc>
      </w:tr>
      <w:tr w:rsidR="004C033F" w:rsidRPr="005507C0" w:rsidTr="00AD3235">
        <w:trPr>
          <w:trHeight w:val="275"/>
        </w:trPr>
        <w:tc>
          <w:tcPr>
            <w:tcW w:w="715" w:type="dxa"/>
          </w:tcPr>
          <w:p w:rsidR="004C033F" w:rsidRPr="005507C0" w:rsidRDefault="004C033F" w:rsidP="00F80CD8">
            <w:pPr>
              <w:pStyle w:val="TableParagraph"/>
              <w:rPr>
                <w:rFonts w:asciiTheme="minorHAnsi" w:hAnsiTheme="minorHAnsi" w:cstheme="minorHAnsi"/>
                <w:sz w:val="20"/>
                <w:szCs w:val="20"/>
              </w:rPr>
            </w:pPr>
          </w:p>
        </w:tc>
        <w:tc>
          <w:tcPr>
            <w:tcW w:w="3605" w:type="dxa"/>
          </w:tcPr>
          <w:p w:rsidR="004C033F" w:rsidRPr="005507C0" w:rsidRDefault="004C033F" w:rsidP="00F80CD8">
            <w:pPr>
              <w:pStyle w:val="TableParagraph"/>
              <w:spacing w:line="247" w:lineRule="exact"/>
              <w:ind w:left="108"/>
              <w:rPr>
                <w:rFonts w:asciiTheme="minorHAnsi" w:hAnsiTheme="minorHAnsi" w:cstheme="minorHAnsi"/>
                <w:sz w:val="20"/>
                <w:szCs w:val="20"/>
              </w:rPr>
            </w:pPr>
            <w:r w:rsidRPr="004C033F">
              <w:rPr>
                <w:rFonts w:asciiTheme="minorHAnsi" w:hAnsiTheme="minorHAnsi" w:cstheme="minorHAnsi"/>
                <w:sz w:val="20"/>
                <w:szCs w:val="20"/>
              </w:rPr>
              <w:t>Environmental and Other Assessments</w:t>
            </w:r>
          </w:p>
        </w:tc>
        <w:tc>
          <w:tcPr>
            <w:tcW w:w="5030" w:type="dxa"/>
          </w:tcPr>
          <w:p w:rsidR="004C033F" w:rsidRPr="004C033F" w:rsidRDefault="004C033F" w:rsidP="00225937">
            <w:pPr>
              <w:pStyle w:val="TableParagraph"/>
              <w:numPr>
                <w:ilvl w:val="0"/>
                <w:numId w:val="9"/>
              </w:numPr>
              <w:rPr>
                <w:rFonts w:asciiTheme="minorHAnsi" w:hAnsiTheme="minorHAnsi" w:cstheme="minorHAnsi"/>
                <w:sz w:val="20"/>
                <w:szCs w:val="20"/>
              </w:rPr>
            </w:pPr>
            <w:r w:rsidRPr="004C033F">
              <w:rPr>
                <w:rFonts w:asciiTheme="minorHAnsi" w:hAnsiTheme="minorHAnsi" w:cstheme="minorHAnsi"/>
                <w:sz w:val="20"/>
                <w:szCs w:val="20"/>
              </w:rPr>
              <w:t>Phase 1 Environmental Site Assessments if required by state or federal guidelines</w:t>
            </w:r>
          </w:p>
          <w:p w:rsidR="004C033F" w:rsidRPr="005507C0" w:rsidRDefault="004C033F" w:rsidP="00225937">
            <w:pPr>
              <w:pStyle w:val="TableParagraph"/>
              <w:numPr>
                <w:ilvl w:val="0"/>
                <w:numId w:val="9"/>
              </w:numPr>
              <w:rPr>
                <w:rFonts w:asciiTheme="minorHAnsi" w:hAnsiTheme="minorHAnsi" w:cstheme="minorHAnsi"/>
                <w:sz w:val="20"/>
                <w:szCs w:val="20"/>
              </w:rPr>
            </w:pPr>
            <w:r w:rsidRPr="004C033F">
              <w:rPr>
                <w:rFonts w:asciiTheme="minorHAnsi" w:hAnsiTheme="minorHAnsi" w:cstheme="minorHAnsi"/>
                <w:sz w:val="20"/>
                <w:szCs w:val="20"/>
              </w:rPr>
              <w:t>Other site-specific assessments or those required by law</w:t>
            </w:r>
          </w:p>
        </w:tc>
      </w:tr>
      <w:tr w:rsidR="004C033F" w:rsidRPr="005507C0" w:rsidTr="00AD3235">
        <w:trPr>
          <w:trHeight w:val="275"/>
        </w:trPr>
        <w:tc>
          <w:tcPr>
            <w:tcW w:w="715" w:type="dxa"/>
          </w:tcPr>
          <w:p w:rsidR="004C033F" w:rsidRPr="005507C0" w:rsidRDefault="004C033F" w:rsidP="00F80CD8">
            <w:pPr>
              <w:pStyle w:val="TableParagraph"/>
              <w:rPr>
                <w:rFonts w:asciiTheme="minorHAnsi" w:hAnsiTheme="minorHAnsi" w:cstheme="minorHAnsi"/>
                <w:sz w:val="20"/>
                <w:szCs w:val="20"/>
              </w:rPr>
            </w:pPr>
          </w:p>
        </w:tc>
        <w:tc>
          <w:tcPr>
            <w:tcW w:w="3605" w:type="dxa"/>
          </w:tcPr>
          <w:p w:rsidR="004C033F" w:rsidRPr="005507C0" w:rsidRDefault="004C033F" w:rsidP="00F80CD8">
            <w:pPr>
              <w:pStyle w:val="TableParagraph"/>
              <w:spacing w:line="247" w:lineRule="exact"/>
              <w:ind w:left="108"/>
              <w:rPr>
                <w:rFonts w:asciiTheme="minorHAnsi" w:hAnsiTheme="minorHAnsi" w:cstheme="minorHAnsi"/>
                <w:sz w:val="20"/>
                <w:szCs w:val="20"/>
              </w:rPr>
            </w:pPr>
            <w:r w:rsidRPr="004C033F">
              <w:rPr>
                <w:rFonts w:asciiTheme="minorHAnsi" w:hAnsiTheme="minorHAnsi" w:cstheme="minorHAnsi"/>
                <w:sz w:val="20"/>
                <w:szCs w:val="20"/>
              </w:rPr>
              <w:t>Preliminary Title Information for Acquisitions</w:t>
            </w:r>
          </w:p>
        </w:tc>
        <w:tc>
          <w:tcPr>
            <w:tcW w:w="5030" w:type="dxa"/>
          </w:tcPr>
          <w:p w:rsidR="004C033F" w:rsidRPr="004C033F" w:rsidRDefault="004C033F" w:rsidP="00225937">
            <w:pPr>
              <w:pStyle w:val="TableParagraph"/>
              <w:numPr>
                <w:ilvl w:val="0"/>
                <w:numId w:val="9"/>
              </w:numPr>
              <w:rPr>
                <w:rFonts w:asciiTheme="minorHAnsi" w:hAnsiTheme="minorHAnsi" w:cstheme="minorHAnsi"/>
                <w:sz w:val="20"/>
                <w:szCs w:val="20"/>
              </w:rPr>
            </w:pPr>
            <w:r w:rsidRPr="004C033F">
              <w:rPr>
                <w:rFonts w:asciiTheme="minorHAnsi" w:hAnsiTheme="minorHAnsi" w:cstheme="minorHAnsi"/>
                <w:sz w:val="20"/>
                <w:szCs w:val="20"/>
              </w:rPr>
              <w:t>Current title and legal description</w:t>
            </w:r>
          </w:p>
          <w:p w:rsidR="004C033F" w:rsidRPr="004C033F" w:rsidRDefault="004C033F" w:rsidP="00225937">
            <w:pPr>
              <w:pStyle w:val="TableParagraph"/>
              <w:numPr>
                <w:ilvl w:val="0"/>
                <w:numId w:val="9"/>
              </w:numPr>
              <w:rPr>
                <w:rFonts w:asciiTheme="minorHAnsi" w:hAnsiTheme="minorHAnsi" w:cstheme="minorHAnsi"/>
                <w:sz w:val="20"/>
                <w:szCs w:val="20"/>
              </w:rPr>
            </w:pPr>
            <w:r w:rsidRPr="004C033F">
              <w:rPr>
                <w:rFonts w:asciiTheme="minorHAnsi" w:hAnsiTheme="minorHAnsi" w:cstheme="minorHAnsi"/>
                <w:sz w:val="20"/>
                <w:szCs w:val="20"/>
              </w:rPr>
              <w:t>All known encumbrances and exceptions to title, including deed restrictions, easements, etc.</w:t>
            </w:r>
          </w:p>
          <w:p w:rsidR="004C033F" w:rsidRDefault="004C033F" w:rsidP="00225937">
            <w:pPr>
              <w:pStyle w:val="TableParagraph"/>
              <w:numPr>
                <w:ilvl w:val="0"/>
                <w:numId w:val="9"/>
              </w:numPr>
              <w:rPr>
                <w:rFonts w:asciiTheme="minorHAnsi" w:hAnsiTheme="minorHAnsi" w:cstheme="minorHAnsi"/>
                <w:sz w:val="20"/>
                <w:szCs w:val="20"/>
              </w:rPr>
            </w:pPr>
            <w:r w:rsidRPr="004C033F">
              <w:rPr>
                <w:rFonts w:asciiTheme="minorHAnsi" w:hAnsiTheme="minorHAnsi" w:cstheme="minorHAnsi"/>
                <w:sz w:val="20"/>
                <w:szCs w:val="20"/>
              </w:rPr>
              <w:t>Rights included and not included in sale (e.g., water rights, mineral rights, etc.)</w:t>
            </w:r>
          </w:p>
          <w:p w:rsidR="004C033F" w:rsidRPr="005507C0" w:rsidRDefault="004C033F" w:rsidP="00225937">
            <w:pPr>
              <w:pStyle w:val="TableParagraph"/>
              <w:numPr>
                <w:ilvl w:val="0"/>
                <w:numId w:val="9"/>
              </w:numPr>
              <w:rPr>
                <w:rFonts w:asciiTheme="minorHAnsi" w:hAnsiTheme="minorHAnsi" w:cstheme="minorHAnsi"/>
                <w:sz w:val="20"/>
                <w:szCs w:val="20"/>
              </w:rPr>
            </w:pPr>
            <w:r w:rsidRPr="004C033F">
              <w:rPr>
                <w:rFonts w:asciiTheme="minorHAnsi" w:hAnsiTheme="minorHAnsi" w:cstheme="minorHAnsi"/>
                <w:sz w:val="20"/>
                <w:szCs w:val="20"/>
              </w:rPr>
              <w:t>For severed rights, provide as much information as possible regarding rights ownership associated with the property that is (a) known to the recipient/subrecipient or (b) would be discovered through the exercise of due diligence in connection with a proposed sale of surface rights for conservation purposes.</w:t>
            </w:r>
          </w:p>
        </w:tc>
      </w:tr>
      <w:tr w:rsidR="004C033F" w:rsidRPr="005507C0" w:rsidTr="00AD3235">
        <w:trPr>
          <w:trHeight w:val="275"/>
        </w:trPr>
        <w:tc>
          <w:tcPr>
            <w:tcW w:w="715" w:type="dxa"/>
          </w:tcPr>
          <w:p w:rsidR="004C033F" w:rsidRPr="005507C0" w:rsidRDefault="004C033F" w:rsidP="00F80CD8">
            <w:pPr>
              <w:pStyle w:val="TableParagraph"/>
              <w:rPr>
                <w:rFonts w:asciiTheme="minorHAnsi" w:hAnsiTheme="minorHAnsi" w:cstheme="minorHAnsi"/>
                <w:sz w:val="20"/>
                <w:szCs w:val="20"/>
              </w:rPr>
            </w:pPr>
          </w:p>
        </w:tc>
        <w:tc>
          <w:tcPr>
            <w:tcW w:w="3605" w:type="dxa"/>
          </w:tcPr>
          <w:p w:rsidR="004C033F" w:rsidRPr="005507C0" w:rsidRDefault="004C033F" w:rsidP="00F80CD8">
            <w:pPr>
              <w:pStyle w:val="TableParagraph"/>
              <w:spacing w:line="247" w:lineRule="exact"/>
              <w:ind w:left="108"/>
              <w:rPr>
                <w:rFonts w:asciiTheme="minorHAnsi" w:hAnsiTheme="minorHAnsi" w:cstheme="minorHAnsi"/>
                <w:sz w:val="20"/>
                <w:szCs w:val="20"/>
              </w:rPr>
            </w:pPr>
            <w:r>
              <w:rPr>
                <w:rFonts w:asciiTheme="minorHAnsi" w:hAnsiTheme="minorHAnsi" w:cstheme="minorHAnsi"/>
                <w:sz w:val="20"/>
                <w:szCs w:val="20"/>
              </w:rPr>
              <w:t>Agreement to Purchase</w:t>
            </w:r>
          </w:p>
        </w:tc>
        <w:tc>
          <w:tcPr>
            <w:tcW w:w="5030" w:type="dxa"/>
          </w:tcPr>
          <w:p w:rsidR="004C033F" w:rsidRPr="004C033F" w:rsidRDefault="004C033F" w:rsidP="00225937">
            <w:pPr>
              <w:pStyle w:val="TableParagraph"/>
              <w:numPr>
                <w:ilvl w:val="0"/>
                <w:numId w:val="9"/>
              </w:numPr>
              <w:rPr>
                <w:rFonts w:asciiTheme="minorHAnsi" w:hAnsiTheme="minorHAnsi" w:cstheme="minorHAnsi"/>
                <w:sz w:val="20"/>
                <w:szCs w:val="20"/>
              </w:rPr>
            </w:pPr>
            <w:r w:rsidRPr="004C033F">
              <w:rPr>
                <w:rFonts w:asciiTheme="minorHAnsi" w:hAnsiTheme="minorHAnsi" w:cstheme="minorHAnsi"/>
                <w:sz w:val="20"/>
                <w:szCs w:val="20"/>
              </w:rPr>
              <w:t>Purchase agreement/contract</w:t>
            </w:r>
          </w:p>
          <w:p w:rsidR="004C033F" w:rsidRPr="005507C0" w:rsidRDefault="004C033F" w:rsidP="00225937">
            <w:pPr>
              <w:pStyle w:val="TableParagraph"/>
              <w:numPr>
                <w:ilvl w:val="0"/>
                <w:numId w:val="9"/>
              </w:numPr>
              <w:rPr>
                <w:rFonts w:asciiTheme="minorHAnsi" w:hAnsiTheme="minorHAnsi" w:cstheme="minorHAnsi"/>
                <w:sz w:val="20"/>
                <w:szCs w:val="20"/>
              </w:rPr>
            </w:pPr>
            <w:r w:rsidRPr="004C033F">
              <w:rPr>
                <w:rFonts w:asciiTheme="minorHAnsi" w:hAnsiTheme="minorHAnsi" w:cstheme="minorHAnsi"/>
                <w:sz w:val="20"/>
                <w:szCs w:val="20"/>
              </w:rPr>
              <w:t>Certification that purchase is from a willing seller</w:t>
            </w:r>
          </w:p>
        </w:tc>
      </w:tr>
      <w:tr w:rsidR="009E2292" w:rsidRPr="005507C0" w:rsidTr="00AD3235">
        <w:trPr>
          <w:trHeight w:val="505"/>
        </w:trPr>
        <w:tc>
          <w:tcPr>
            <w:tcW w:w="715" w:type="dxa"/>
          </w:tcPr>
          <w:p w:rsidR="009E2292" w:rsidRPr="005507C0" w:rsidRDefault="009E2292" w:rsidP="00F80CD8">
            <w:pPr>
              <w:pStyle w:val="TableParagraph"/>
              <w:rPr>
                <w:rFonts w:asciiTheme="minorHAnsi" w:hAnsiTheme="minorHAnsi" w:cstheme="minorHAnsi"/>
                <w:sz w:val="20"/>
                <w:szCs w:val="20"/>
              </w:rPr>
            </w:pPr>
          </w:p>
        </w:tc>
        <w:tc>
          <w:tcPr>
            <w:tcW w:w="3605" w:type="dxa"/>
          </w:tcPr>
          <w:p w:rsidR="009E2292" w:rsidRPr="005507C0" w:rsidRDefault="009E2292" w:rsidP="00F80CD8">
            <w:pPr>
              <w:pStyle w:val="TableParagraph"/>
              <w:spacing w:line="246" w:lineRule="exact"/>
              <w:ind w:left="108"/>
              <w:rPr>
                <w:rFonts w:asciiTheme="minorHAnsi" w:hAnsiTheme="minorHAnsi" w:cstheme="minorHAnsi"/>
                <w:sz w:val="20"/>
                <w:szCs w:val="20"/>
              </w:rPr>
            </w:pPr>
            <w:r w:rsidRPr="005507C0">
              <w:rPr>
                <w:rFonts w:asciiTheme="minorHAnsi" w:hAnsiTheme="minorHAnsi" w:cstheme="minorHAnsi"/>
                <w:sz w:val="20"/>
                <w:szCs w:val="20"/>
              </w:rPr>
              <w:t>Notice of Property Restrictions/Federal</w:t>
            </w:r>
          </w:p>
          <w:p w:rsidR="009E2292" w:rsidRPr="005507C0" w:rsidRDefault="009E2292" w:rsidP="00F80CD8">
            <w:pPr>
              <w:pStyle w:val="TableParagraph"/>
              <w:spacing w:line="240" w:lineRule="exact"/>
              <w:ind w:left="108"/>
              <w:rPr>
                <w:rFonts w:asciiTheme="minorHAnsi" w:hAnsiTheme="minorHAnsi" w:cstheme="minorHAnsi"/>
                <w:sz w:val="20"/>
                <w:szCs w:val="20"/>
              </w:rPr>
            </w:pPr>
            <w:r w:rsidRPr="005507C0">
              <w:rPr>
                <w:rFonts w:asciiTheme="minorHAnsi" w:hAnsiTheme="minorHAnsi" w:cstheme="minorHAnsi"/>
                <w:sz w:val="20"/>
                <w:szCs w:val="20"/>
              </w:rPr>
              <w:t>Interest</w:t>
            </w:r>
          </w:p>
        </w:tc>
        <w:tc>
          <w:tcPr>
            <w:tcW w:w="5030" w:type="dxa"/>
          </w:tcPr>
          <w:p w:rsidR="009E2292" w:rsidRPr="005507C0" w:rsidRDefault="009E2292" w:rsidP="004C033F">
            <w:pPr>
              <w:pStyle w:val="TableParagraph"/>
              <w:ind w:right="581"/>
              <w:rPr>
                <w:rFonts w:asciiTheme="minorHAnsi" w:hAnsiTheme="minorHAnsi" w:cstheme="minorHAnsi"/>
                <w:sz w:val="20"/>
                <w:szCs w:val="20"/>
              </w:rPr>
            </w:pPr>
            <w:r w:rsidRPr="005507C0">
              <w:rPr>
                <w:rFonts w:asciiTheme="minorHAnsi" w:hAnsiTheme="minorHAnsi" w:cstheme="minorHAnsi"/>
                <w:sz w:val="20"/>
                <w:szCs w:val="20"/>
              </w:rPr>
              <w:t>Required in title/deed</w:t>
            </w:r>
            <w:r w:rsidR="004C033F">
              <w:rPr>
                <w:rFonts w:asciiTheme="minorHAnsi" w:hAnsiTheme="minorHAnsi" w:cstheme="minorHAnsi"/>
                <w:sz w:val="20"/>
                <w:szCs w:val="20"/>
              </w:rPr>
              <w:t xml:space="preserve"> and as a separate, recorded noticed of federal interest</w:t>
            </w:r>
          </w:p>
        </w:tc>
      </w:tr>
      <w:tr w:rsidR="009E2292" w:rsidRPr="005507C0" w:rsidTr="00AD3235">
        <w:trPr>
          <w:trHeight w:val="758"/>
        </w:trPr>
        <w:tc>
          <w:tcPr>
            <w:tcW w:w="715" w:type="dxa"/>
          </w:tcPr>
          <w:p w:rsidR="009E2292" w:rsidRPr="005507C0" w:rsidRDefault="009E2292" w:rsidP="00F80CD8">
            <w:pPr>
              <w:pStyle w:val="TableParagraph"/>
              <w:rPr>
                <w:rFonts w:asciiTheme="minorHAnsi" w:hAnsiTheme="minorHAnsi" w:cstheme="minorHAnsi"/>
                <w:sz w:val="20"/>
                <w:szCs w:val="20"/>
              </w:rPr>
            </w:pPr>
          </w:p>
        </w:tc>
        <w:tc>
          <w:tcPr>
            <w:tcW w:w="3605" w:type="dxa"/>
          </w:tcPr>
          <w:p w:rsidR="009E2292" w:rsidRPr="005507C0" w:rsidRDefault="009E2292" w:rsidP="00F80CD8">
            <w:pPr>
              <w:pStyle w:val="TableParagraph"/>
              <w:ind w:left="108" w:right="482"/>
              <w:rPr>
                <w:rFonts w:asciiTheme="minorHAnsi" w:hAnsiTheme="minorHAnsi" w:cstheme="minorHAnsi"/>
                <w:sz w:val="20"/>
                <w:szCs w:val="20"/>
              </w:rPr>
            </w:pPr>
            <w:r w:rsidRPr="005507C0">
              <w:rPr>
                <w:rFonts w:asciiTheme="minorHAnsi" w:hAnsiTheme="minorHAnsi" w:cstheme="minorHAnsi"/>
                <w:sz w:val="20"/>
                <w:szCs w:val="20"/>
              </w:rPr>
              <w:t>For conservation easement acquisitions, submission of the proposed and final</w:t>
            </w:r>
          </w:p>
          <w:p w:rsidR="009E2292" w:rsidRPr="005507C0" w:rsidRDefault="009E2292" w:rsidP="00F80CD8">
            <w:pPr>
              <w:pStyle w:val="TableParagraph"/>
              <w:spacing w:line="238" w:lineRule="exact"/>
              <w:ind w:left="108"/>
              <w:rPr>
                <w:rFonts w:asciiTheme="minorHAnsi" w:hAnsiTheme="minorHAnsi" w:cstheme="minorHAnsi"/>
                <w:sz w:val="20"/>
                <w:szCs w:val="20"/>
              </w:rPr>
            </w:pPr>
            <w:r w:rsidRPr="005507C0">
              <w:rPr>
                <w:rFonts w:asciiTheme="minorHAnsi" w:hAnsiTheme="minorHAnsi" w:cstheme="minorHAnsi"/>
                <w:sz w:val="20"/>
                <w:szCs w:val="20"/>
              </w:rPr>
              <w:t>conservation easement</w:t>
            </w:r>
          </w:p>
        </w:tc>
        <w:tc>
          <w:tcPr>
            <w:tcW w:w="5030" w:type="dxa"/>
          </w:tcPr>
          <w:p w:rsidR="009E2292" w:rsidRPr="005507C0" w:rsidRDefault="009E2292" w:rsidP="00F80CD8">
            <w:pPr>
              <w:pStyle w:val="TableParagraph"/>
              <w:ind w:right="614"/>
              <w:rPr>
                <w:rFonts w:asciiTheme="minorHAnsi" w:hAnsiTheme="minorHAnsi" w:cstheme="minorHAnsi"/>
                <w:sz w:val="20"/>
                <w:szCs w:val="20"/>
              </w:rPr>
            </w:pPr>
            <w:r w:rsidRPr="005507C0">
              <w:rPr>
                <w:rFonts w:asciiTheme="minorHAnsi" w:hAnsiTheme="minorHAnsi" w:cstheme="minorHAnsi"/>
                <w:sz w:val="20"/>
                <w:szCs w:val="20"/>
              </w:rPr>
              <w:t>Defines the restrictions and permitted uses and practices placed on the property</w:t>
            </w:r>
          </w:p>
        </w:tc>
      </w:tr>
      <w:tr w:rsidR="009E2292" w:rsidRPr="005507C0" w:rsidTr="00AD3235">
        <w:trPr>
          <w:trHeight w:val="460"/>
        </w:trPr>
        <w:tc>
          <w:tcPr>
            <w:tcW w:w="715" w:type="dxa"/>
          </w:tcPr>
          <w:p w:rsidR="009E2292" w:rsidRPr="005507C0" w:rsidRDefault="009E2292" w:rsidP="00F80CD8">
            <w:pPr>
              <w:pStyle w:val="TableParagraph"/>
              <w:rPr>
                <w:rFonts w:asciiTheme="minorHAnsi" w:hAnsiTheme="minorHAnsi" w:cstheme="minorHAnsi"/>
                <w:sz w:val="20"/>
                <w:szCs w:val="20"/>
              </w:rPr>
            </w:pPr>
          </w:p>
        </w:tc>
        <w:tc>
          <w:tcPr>
            <w:tcW w:w="3605" w:type="dxa"/>
          </w:tcPr>
          <w:p w:rsidR="009E2292" w:rsidRPr="005507C0" w:rsidRDefault="009E2292" w:rsidP="00F80CD8">
            <w:pPr>
              <w:pStyle w:val="TableParagraph"/>
              <w:spacing w:line="247" w:lineRule="exact"/>
              <w:ind w:left="108"/>
              <w:rPr>
                <w:rFonts w:asciiTheme="minorHAnsi" w:hAnsiTheme="minorHAnsi" w:cstheme="minorHAnsi"/>
                <w:sz w:val="20"/>
                <w:szCs w:val="20"/>
              </w:rPr>
            </w:pPr>
            <w:r w:rsidRPr="005507C0">
              <w:rPr>
                <w:rFonts w:asciiTheme="minorHAnsi" w:hAnsiTheme="minorHAnsi" w:cstheme="minorHAnsi"/>
                <w:sz w:val="20"/>
                <w:szCs w:val="20"/>
              </w:rPr>
              <w:t>Land Use Plan</w:t>
            </w:r>
          </w:p>
        </w:tc>
        <w:tc>
          <w:tcPr>
            <w:tcW w:w="5030" w:type="dxa"/>
          </w:tcPr>
          <w:p w:rsidR="009E2292" w:rsidRPr="005507C0" w:rsidRDefault="009E2292" w:rsidP="00F80CD8">
            <w:pPr>
              <w:pStyle w:val="TableParagraph"/>
              <w:spacing w:line="223" w:lineRule="exact"/>
              <w:rPr>
                <w:rFonts w:asciiTheme="minorHAnsi" w:hAnsiTheme="minorHAnsi" w:cstheme="minorHAnsi"/>
                <w:sz w:val="20"/>
                <w:szCs w:val="20"/>
              </w:rPr>
            </w:pPr>
            <w:r w:rsidRPr="005507C0">
              <w:rPr>
                <w:rFonts w:asciiTheme="minorHAnsi" w:hAnsiTheme="minorHAnsi" w:cstheme="minorHAnsi"/>
                <w:sz w:val="20"/>
                <w:szCs w:val="20"/>
              </w:rPr>
              <w:t>Describing current and planned uses and O&amp;M</w:t>
            </w:r>
          </w:p>
          <w:p w:rsidR="009E2292" w:rsidRPr="005507C0" w:rsidRDefault="009E2292" w:rsidP="009E2292">
            <w:pPr>
              <w:pStyle w:val="TableParagraph"/>
              <w:spacing w:line="217" w:lineRule="exact"/>
              <w:jc w:val="both"/>
              <w:rPr>
                <w:rFonts w:asciiTheme="minorHAnsi" w:hAnsiTheme="minorHAnsi" w:cstheme="minorHAnsi"/>
                <w:sz w:val="20"/>
                <w:szCs w:val="20"/>
              </w:rPr>
            </w:pPr>
            <w:r w:rsidRPr="005507C0">
              <w:rPr>
                <w:rFonts w:asciiTheme="minorHAnsi" w:hAnsiTheme="minorHAnsi" w:cstheme="minorHAnsi"/>
                <w:sz w:val="20"/>
                <w:szCs w:val="20"/>
              </w:rPr>
              <w:t>activities</w:t>
            </w:r>
          </w:p>
        </w:tc>
      </w:tr>
    </w:tbl>
    <w:p w:rsidR="00AD3235" w:rsidRDefault="00AD3235" w:rsidP="009E2292">
      <w:pPr>
        <w:rPr>
          <w:rFonts w:cstheme="minorHAnsi"/>
        </w:rPr>
      </w:pPr>
    </w:p>
    <w:p w:rsidR="00AD3235" w:rsidRDefault="00AD3235" w:rsidP="00D536E8">
      <w:pPr>
        <w:pStyle w:val="Heading3"/>
      </w:pPr>
      <w:r>
        <w:t>Additional Appraisal Information</w:t>
      </w:r>
    </w:p>
    <w:p w:rsidR="00AD3235" w:rsidRPr="00AD3235" w:rsidRDefault="00AD3235" w:rsidP="00225937">
      <w:pPr>
        <w:pStyle w:val="Default"/>
        <w:numPr>
          <w:ilvl w:val="0"/>
          <w:numId w:val="8"/>
        </w:numPr>
        <w:rPr>
          <w:rFonts w:ascii="Calibri" w:hAnsi="Calibri" w:cs="Calibri"/>
          <w:color w:val="auto"/>
          <w:sz w:val="22"/>
          <w:szCs w:val="22"/>
        </w:rPr>
      </w:pPr>
      <w:r w:rsidRPr="00AD3235">
        <w:rPr>
          <w:rFonts w:ascii="Calibri" w:hAnsi="Calibri" w:cs="Calibri"/>
          <w:iCs/>
          <w:color w:val="auto"/>
          <w:sz w:val="22"/>
          <w:szCs w:val="22"/>
        </w:rPr>
        <w:t xml:space="preserve">For each real property acquisition with a fair market value greater than $25,000, an independent State-certified general appraiser must conduct a certified, self-contained appraisal report that meets Federal land acquisition standards (49 CFR § 24.103). Use of the Uniform Appraisal Standards for Federal Land Acquisition (UASFLA), also known as the “Yellow Book”, is recommended. If UASFLA standards are not feasible, submit a written request and justification to the Grant Officer to utilize an appraisal consistent with the Uniform Standards of Professional Appraisal Practices (USPAP). </w:t>
      </w:r>
    </w:p>
    <w:p w:rsidR="00AD3235" w:rsidRPr="00AD3235" w:rsidRDefault="00AD3235" w:rsidP="00225937">
      <w:pPr>
        <w:pStyle w:val="Default"/>
        <w:numPr>
          <w:ilvl w:val="0"/>
          <w:numId w:val="7"/>
        </w:numPr>
        <w:rPr>
          <w:rFonts w:ascii="Calibri" w:hAnsi="Calibri" w:cs="Calibri"/>
          <w:color w:val="auto"/>
          <w:sz w:val="22"/>
          <w:szCs w:val="22"/>
        </w:rPr>
      </w:pPr>
      <w:r w:rsidRPr="00AD3235">
        <w:rPr>
          <w:rFonts w:ascii="Calibri" w:hAnsi="Calibri" w:cs="Calibri"/>
          <w:iCs/>
          <w:color w:val="auto"/>
          <w:sz w:val="22"/>
          <w:szCs w:val="22"/>
        </w:rPr>
        <w:t xml:space="preserve">If acquisitions are anticipated to have a fair market value of $25,000 or less, contact the Council Grants Office for valuation requirements. </w:t>
      </w:r>
    </w:p>
    <w:p w:rsidR="00AD3235" w:rsidRPr="00AD3235" w:rsidRDefault="00AD3235" w:rsidP="00225937">
      <w:pPr>
        <w:pStyle w:val="Default"/>
        <w:numPr>
          <w:ilvl w:val="0"/>
          <w:numId w:val="7"/>
        </w:numPr>
        <w:rPr>
          <w:rFonts w:ascii="Calibri" w:hAnsi="Calibri" w:cs="Calibri"/>
          <w:color w:val="auto"/>
          <w:sz w:val="22"/>
          <w:szCs w:val="22"/>
        </w:rPr>
      </w:pPr>
      <w:r w:rsidRPr="00AD3235">
        <w:rPr>
          <w:rFonts w:ascii="Calibri" w:hAnsi="Calibri" w:cs="Calibri"/>
          <w:iCs/>
          <w:color w:val="auto"/>
          <w:sz w:val="22"/>
          <w:szCs w:val="22"/>
        </w:rPr>
        <w:t xml:space="preserve">An appraisal review must be conducted for each appraisal, which also must conform to USAFLA or USPAP standards, as appropriate, and should be ordered at the same time as the appraisal to be reviewed. Through the review appraisal, a qualified independent review appraiser will conduct a technical review and provide a written opinion of the appraisal’s completeness, accuracy, adequacy, relevance, reasonableness and compliance with law, regulations, and the assignment conditions. </w:t>
      </w:r>
    </w:p>
    <w:p w:rsidR="00AD3235" w:rsidRPr="00AD3235" w:rsidRDefault="00AD3235" w:rsidP="00225937">
      <w:pPr>
        <w:pStyle w:val="Default"/>
        <w:numPr>
          <w:ilvl w:val="0"/>
          <w:numId w:val="7"/>
        </w:numPr>
        <w:rPr>
          <w:rFonts w:ascii="Calibri" w:hAnsi="Calibri" w:cs="Calibri"/>
          <w:color w:val="auto"/>
          <w:sz w:val="22"/>
          <w:szCs w:val="22"/>
        </w:rPr>
      </w:pPr>
      <w:r w:rsidRPr="00AD3235">
        <w:rPr>
          <w:rFonts w:ascii="Calibri" w:hAnsi="Calibri" w:cs="Calibri"/>
          <w:iCs/>
          <w:color w:val="auto"/>
          <w:sz w:val="22"/>
          <w:szCs w:val="22"/>
        </w:rPr>
        <w:t xml:space="preserve">Each appraisal and review appraisal must identify the recipient and RESTORE Council as users of the appraisal. </w:t>
      </w:r>
    </w:p>
    <w:p w:rsidR="00AD3235" w:rsidRPr="00AD3235" w:rsidRDefault="00AD3235" w:rsidP="00225937">
      <w:pPr>
        <w:pStyle w:val="Default"/>
        <w:numPr>
          <w:ilvl w:val="0"/>
          <w:numId w:val="7"/>
        </w:numPr>
        <w:rPr>
          <w:rFonts w:ascii="Calibri" w:hAnsi="Calibri" w:cs="Calibri"/>
          <w:color w:val="auto"/>
          <w:sz w:val="22"/>
          <w:szCs w:val="22"/>
        </w:rPr>
      </w:pPr>
      <w:r w:rsidRPr="00AD3235">
        <w:rPr>
          <w:rFonts w:ascii="Calibri" w:hAnsi="Calibri" w:cs="Calibri"/>
          <w:iCs/>
          <w:color w:val="auto"/>
          <w:sz w:val="22"/>
          <w:szCs w:val="22"/>
        </w:rPr>
        <w:t xml:space="preserve">The recipient must submit both the appraisal and review appraisal to the Council Grants Office for review prior to completing the acquisition. Qualifications of both the appraiser and review appraiser must be included. </w:t>
      </w:r>
    </w:p>
    <w:p w:rsidR="00AD3235" w:rsidRPr="00AD3235" w:rsidRDefault="00F64AE1" w:rsidP="00225937">
      <w:pPr>
        <w:pStyle w:val="Default"/>
        <w:numPr>
          <w:ilvl w:val="0"/>
          <w:numId w:val="7"/>
        </w:numPr>
        <w:rPr>
          <w:rFonts w:ascii="Calibri" w:hAnsi="Calibri" w:cs="Calibri"/>
          <w:color w:val="auto"/>
          <w:sz w:val="22"/>
          <w:szCs w:val="22"/>
        </w:rPr>
      </w:pPr>
      <w:r>
        <w:rPr>
          <w:rFonts w:ascii="Calibri" w:hAnsi="Calibri" w:cs="Calibri"/>
          <w:iCs/>
          <w:color w:val="auto"/>
          <w:sz w:val="22"/>
          <w:szCs w:val="22"/>
        </w:rPr>
        <w:lastRenderedPageBreak/>
        <w:t>Appraisals must be recent, defined as within one year.</w:t>
      </w:r>
      <w:r w:rsidR="00AD3235" w:rsidRPr="00AD3235">
        <w:rPr>
          <w:rFonts w:ascii="Calibri" w:hAnsi="Calibri" w:cs="Calibri"/>
          <w:iCs/>
          <w:color w:val="auto"/>
          <w:sz w:val="22"/>
          <w:szCs w:val="22"/>
        </w:rPr>
        <w:t xml:space="preserve"> Updates are required when the value estimate no longer reflects the conditions in the local real estate market. </w:t>
      </w:r>
    </w:p>
    <w:p w:rsidR="00AD3235" w:rsidRPr="00020E78" w:rsidRDefault="00AD3235" w:rsidP="00225937">
      <w:pPr>
        <w:pStyle w:val="Default"/>
        <w:numPr>
          <w:ilvl w:val="0"/>
          <w:numId w:val="7"/>
        </w:numPr>
        <w:rPr>
          <w:rFonts w:ascii="Calibri" w:hAnsi="Calibri" w:cs="Calibri"/>
          <w:color w:val="auto"/>
          <w:sz w:val="22"/>
          <w:szCs w:val="22"/>
        </w:rPr>
      </w:pPr>
      <w:r w:rsidRPr="00AD3235">
        <w:rPr>
          <w:rFonts w:ascii="Calibri" w:hAnsi="Calibri" w:cs="Calibri"/>
          <w:iCs/>
          <w:color w:val="auto"/>
          <w:sz w:val="22"/>
          <w:szCs w:val="22"/>
        </w:rPr>
        <w:t xml:space="preserve">Appraisals are not required for projects involving improvements to real property only; however, it is recommended that an appraisal be conducted just prior to the improvement. This will allow a more accurate determination of the Council’s interest in the property as a whole if needed in the future. </w:t>
      </w:r>
    </w:p>
    <w:p w:rsidR="00B03C34" w:rsidRDefault="00B03C34" w:rsidP="00B03C34">
      <w:pPr>
        <w:pStyle w:val="Heading1"/>
      </w:pPr>
      <w:r>
        <w:t>Application Submission</w:t>
      </w:r>
    </w:p>
    <w:p w:rsidR="00B03C34" w:rsidRDefault="00B03C34" w:rsidP="00F64AE1">
      <w:pPr>
        <w:pStyle w:val="Default"/>
        <w:rPr>
          <w:rFonts w:ascii="Calibri" w:hAnsi="Calibri" w:cs="Calibri"/>
          <w:color w:val="auto"/>
          <w:sz w:val="22"/>
          <w:szCs w:val="22"/>
        </w:rPr>
      </w:pPr>
      <w:r>
        <w:rPr>
          <w:rFonts w:ascii="Calibri" w:hAnsi="Calibri" w:cs="Calibri"/>
          <w:color w:val="auto"/>
          <w:sz w:val="22"/>
          <w:szCs w:val="22"/>
        </w:rPr>
        <w:t xml:space="preserve">Gulf Consortium management has evaluated several grant management systems.  </w:t>
      </w:r>
      <w:r w:rsidR="00F64AE1">
        <w:rPr>
          <w:rFonts w:ascii="Calibri" w:hAnsi="Calibri" w:cs="Calibri"/>
          <w:color w:val="auto"/>
          <w:sz w:val="22"/>
          <w:szCs w:val="22"/>
        </w:rPr>
        <w:t xml:space="preserve">Presently, application materials should be submitted using the online forms with document attachments (using templates from this guide) at </w:t>
      </w:r>
      <w:hyperlink r:id="rId12" w:history="1">
        <w:r w:rsidR="00F64AE1" w:rsidRPr="009D6DE4">
          <w:rPr>
            <w:rStyle w:val="Hyperlink"/>
            <w:rFonts w:ascii="Calibri" w:hAnsi="Calibri" w:cs="Calibri"/>
            <w:sz w:val="22"/>
            <w:szCs w:val="22"/>
          </w:rPr>
          <w:t>https://www.gulfconsortium.org/grant-resources</w:t>
        </w:r>
      </w:hyperlink>
      <w:r w:rsidR="00F64AE1">
        <w:rPr>
          <w:rFonts w:ascii="Calibri" w:hAnsi="Calibri" w:cs="Calibri"/>
          <w:color w:val="auto"/>
          <w:sz w:val="22"/>
          <w:szCs w:val="22"/>
        </w:rPr>
        <w:t>.</w:t>
      </w:r>
    </w:p>
    <w:p w:rsidR="00701EFA" w:rsidRDefault="00701EFA" w:rsidP="00B03C34">
      <w:pPr>
        <w:pStyle w:val="Default"/>
        <w:rPr>
          <w:rFonts w:ascii="Calibri" w:hAnsi="Calibri" w:cs="Calibri"/>
          <w:color w:val="auto"/>
          <w:sz w:val="22"/>
          <w:szCs w:val="22"/>
        </w:rPr>
      </w:pPr>
    </w:p>
    <w:p w:rsidR="008F366D" w:rsidRDefault="00701EFA" w:rsidP="00B03C34">
      <w:pPr>
        <w:pStyle w:val="Default"/>
        <w:rPr>
          <w:rFonts w:ascii="Calibri" w:hAnsi="Calibri" w:cs="Calibri"/>
          <w:color w:val="auto"/>
          <w:sz w:val="22"/>
          <w:szCs w:val="22"/>
        </w:rPr>
        <w:sectPr w:rsidR="008F366D">
          <w:headerReference w:type="default" r:id="rId13"/>
          <w:footerReference w:type="default" r:id="rId14"/>
          <w:pgSz w:w="12240" w:h="15840"/>
          <w:pgMar w:top="1440" w:right="1440" w:bottom="1440" w:left="1440" w:header="720" w:footer="720" w:gutter="0"/>
          <w:cols w:space="720"/>
          <w:docGrid w:linePitch="360"/>
        </w:sectPr>
      </w:pPr>
      <w:r>
        <w:rPr>
          <w:rFonts w:ascii="Calibri" w:hAnsi="Calibri" w:cs="Calibri"/>
          <w:color w:val="auto"/>
          <w:sz w:val="22"/>
          <w:szCs w:val="22"/>
        </w:rPr>
        <w:t>A draft diagram of personnel roles is illustrated here (with credit to Nan Summers for recommendations on clarifying ro</w:t>
      </w:r>
      <w:r w:rsidR="008F366D">
        <w:rPr>
          <w:rFonts w:ascii="Calibri" w:hAnsi="Calibri" w:cs="Calibri"/>
          <w:color w:val="auto"/>
          <w:sz w:val="22"/>
          <w:szCs w:val="22"/>
        </w:rPr>
        <w:t>les); this is still in revision, and additional post-award roles will be clarified</w:t>
      </w:r>
      <w:r>
        <w:rPr>
          <w:rFonts w:ascii="Calibri" w:hAnsi="Calibri" w:cs="Calibri"/>
          <w:color w:val="auto"/>
          <w:sz w:val="22"/>
          <w:szCs w:val="22"/>
        </w:rPr>
        <w:t>:</w:t>
      </w:r>
    </w:p>
    <w:p w:rsidR="00701EFA" w:rsidRDefault="00701EFA" w:rsidP="00B03C34">
      <w:pPr>
        <w:pStyle w:val="Default"/>
        <w:rPr>
          <w:rFonts w:ascii="Calibri" w:hAnsi="Calibri" w:cs="Calibri"/>
          <w:color w:val="auto"/>
          <w:sz w:val="22"/>
          <w:szCs w:val="22"/>
        </w:rPr>
      </w:pPr>
    </w:p>
    <w:p w:rsidR="00701EFA" w:rsidRDefault="00701EFA" w:rsidP="00B03C34">
      <w:pPr>
        <w:pStyle w:val="Default"/>
        <w:rPr>
          <w:rFonts w:ascii="Calibri" w:hAnsi="Calibri" w:cs="Calibri"/>
          <w:color w:val="auto"/>
          <w:sz w:val="22"/>
          <w:szCs w:val="22"/>
        </w:rPr>
      </w:pPr>
      <w:r>
        <w:rPr>
          <w:rFonts w:ascii="Calibri" w:hAnsi="Calibri" w:cs="Calibri"/>
          <w:noProof/>
          <w:color w:val="auto"/>
          <w:sz w:val="22"/>
          <w:szCs w:val="22"/>
        </w:rPr>
        <w:drawing>
          <wp:inline distT="0" distB="0" distL="0" distR="0" wp14:anchorId="437AAE62">
            <wp:extent cx="8229600" cy="42541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29600" cy="4254116"/>
                    </a:xfrm>
                    <a:prstGeom prst="rect">
                      <a:avLst/>
                    </a:prstGeom>
                    <a:noFill/>
                  </pic:spPr>
                </pic:pic>
              </a:graphicData>
            </a:graphic>
          </wp:inline>
        </w:drawing>
      </w:r>
    </w:p>
    <w:p w:rsidR="008F366D" w:rsidRDefault="008F366D" w:rsidP="00B03C34">
      <w:pPr>
        <w:pStyle w:val="Default"/>
        <w:rPr>
          <w:rFonts w:ascii="Calibri" w:hAnsi="Calibri" w:cs="Calibri"/>
          <w:color w:val="auto"/>
          <w:sz w:val="22"/>
          <w:szCs w:val="22"/>
        </w:rPr>
      </w:pPr>
    </w:p>
    <w:p w:rsidR="008F366D" w:rsidRDefault="008F366D" w:rsidP="00B03C34">
      <w:pPr>
        <w:pStyle w:val="Default"/>
        <w:rPr>
          <w:rFonts w:ascii="Calibri" w:hAnsi="Calibri" w:cs="Calibri"/>
          <w:color w:val="auto"/>
          <w:sz w:val="22"/>
          <w:szCs w:val="22"/>
        </w:rPr>
        <w:sectPr w:rsidR="008F366D" w:rsidSect="008F366D">
          <w:pgSz w:w="15840" w:h="12240" w:orient="landscape"/>
          <w:pgMar w:top="1440" w:right="1440" w:bottom="1440" w:left="1440" w:header="720" w:footer="720" w:gutter="0"/>
          <w:cols w:space="720"/>
          <w:docGrid w:linePitch="360"/>
        </w:sectPr>
      </w:pPr>
    </w:p>
    <w:p w:rsidR="008F366D" w:rsidRPr="00AD3235" w:rsidRDefault="008F366D" w:rsidP="00B03C34">
      <w:pPr>
        <w:pStyle w:val="Default"/>
        <w:rPr>
          <w:rFonts w:ascii="Calibri" w:hAnsi="Calibri" w:cs="Calibri"/>
          <w:color w:val="auto"/>
          <w:sz w:val="22"/>
          <w:szCs w:val="22"/>
        </w:rPr>
      </w:pPr>
    </w:p>
    <w:p w:rsidR="00020E78" w:rsidRDefault="00AA7B74" w:rsidP="00020E78">
      <w:pPr>
        <w:pStyle w:val="Heading1"/>
      </w:pPr>
      <w:r>
        <w:t>Application</w:t>
      </w:r>
      <w:r w:rsidR="00020E78">
        <w:t xml:space="preserve"> Review</w:t>
      </w:r>
    </w:p>
    <w:p w:rsidR="00020E78" w:rsidRDefault="00020E78" w:rsidP="00020E78">
      <w:pPr>
        <w:rPr>
          <w:rFonts w:cstheme="minorHAnsi"/>
        </w:rPr>
      </w:pPr>
      <w:r>
        <w:rPr>
          <w:rFonts w:cstheme="minorHAnsi"/>
        </w:rPr>
        <w:t xml:space="preserve">If an application is complete, the Gulf Consortium will review application using the same criteria used by RESTORE Council Grants Office.  The following 14 criteria are evaluated for all complete </w:t>
      </w:r>
      <w:r w:rsidR="00AA7B74">
        <w:rPr>
          <w:rFonts w:cstheme="minorHAnsi"/>
        </w:rPr>
        <w:t xml:space="preserve">application </w:t>
      </w:r>
      <w:r>
        <w:rPr>
          <w:rFonts w:cstheme="minorHAnsi"/>
        </w:rPr>
        <w:t>submissions:</w:t>
      </w:r>
    </w:p>
    <w:p w:rsidR="00020E78" w:rsidRPr="00020E78" w:rsidRDefault="00020E78" w:rsidP="00225937">
      <w:pPr>
        <w:pStyle w:val="ListParagraph"/>
        <w:numPr>
          <w:ilvl w:val="0"/>
          <w:numId w:val="48"/>
        </w:numPr>
        <w:rPr>
          <w:rFonts w:cstheme="minorHAnsi"/>
        </w:rPr>
      </w:pPr>
      <w:r w:rsidRPr="00020E78">
        <w:rPr>
          <w:rFonts w:cstheme="minorHAnsi"/>
        </w:rPr>
        <w:t>The recipient and any subrecipients are eligible for funding</w:t>
      </w:r>
    </w:p>
    <w:p w:rsidR="00020E78" w:rsidRPr="00020E78" w:rsidRDefault="00020E78" w:rsidP="00225937">
      <w:pPr>
        <w:pStyle w:val="ListParagraph"/>
        <w:numPr>
          <w:ilvl w:val="0"/>
          <w:numId w:val="48"/>
        </w:numPr>
        <w:rPr>
          <w:rFonts w:cstheme="minorHAnsi"/>
        </w:rPr>
      </w:pPr>
      <w:r w:rsidRPr="00020E78">
        <w:rPr>
          <w:rFonts w:cstheme="minorHAnsi"/>
        </w:rPr>
        <w:t xml:space="preserve">The project or program as described in the application is compliant with the proposal contained in the </w:t>
      </w:r>
      <w:r>
        <w:rPr>
          <w:rFonts w:cstheme="minorHAnsi"/>
        </w:rPr>
        <w:t>full SEP</w:t>
      </w:r>
    </w:p>
    <w:p w:rsidR="00020E78" w:rsidRPr="00020E78" w:rsidRDefault="00020E78" w:rsidP="00225937">
      <w:pPr>
        <w:pStyle w:val="ListParagraph"/>
        <w:numPr>
          <w:ilvl w:val="0"/>
          <w:numId w:val="48"/>
        </w:numPr>
        <w:rPr>
          <w:rFonts w:cstheme="minorHAnsi"/>
        </w:rPr>
      </w:pPr>
      <w:r w:rsidRPr="00020E78">
        <w:rPr>
          <w:rFonts w:cstheme="minorHAnsi"/>
        </w:rPr>
        <w:t>Award activities are allowable, achievable and attainable</w:t>
      </w:r>
    </w:p>
    <w:p w:rsidR="00020E78" w:rsidRPr="00020E78" w:rsidRDefault="00020E78" w:rsidP="00225937">
      <w:pPr>
        <w:pStyle w:val="ListParagraph"/>
        <w:numPr>
          <w:ilvl w:val="0"/>
          <w:numId w:val="48"/>
        </w:numPr>
        <w:rPr>
          <w:rFonts w:cstheme="minorHAnsi"/>
        </w:rPr>
      </w:pPr>
      <w:r w:rsidRPr="00020E78">
        <w:rPr>
          <w:rFonts w:cstheme="minorHAnsi"/>
        </w:rPr>
        <w:t>Staff time is appropriate to perform proposed tasks</w:t>
      </w:r>
    </w:p>
    <w:p w:rsidR="00020E78" w:rsidRPr="00020E78" w:rsidRDefault="00020E78" w:rsidP="00225937">
      <w:pPr>
        <w:pStyle w:val="ListParagraph"/>
        <w:numPr>
          <w:ilvl w:val="0"/>
          <w:numId w:val="48"/>
        </w:numPr>
        <w:rPr>
          <w:rFonts w:cstheme="minorHAnsi"/>
        </w:rPr>
      </w:pPr>
      <w:r w:rsidRPr="00020E78">
        <w:rPr>
          <w:rFonts w:cstheme="minorHAnsi"/>
        </w:rPr>
        <w:t>Best available science is applied</w:t>
      </w:r>
    </w:p>
    <w:p w:rsidR="00020E78" w:rsidRPr="00020E78" w:rsidRDefault="00020E78" w:rsidP="00225937">
      <w:pPr>
        <w:pStyle w:val="ListParagraph"/>
        <w:numPr>
          <w:ilvl w:val="0"/>
          <w:numId w:val="48"/>
        </w:numPr>
        <w:rPr>
          <w:rFonts w:cstheme="minorHAnsi"/>
        </w:rPr>
      </w:pPr>
      <w:r w:rsidRPr="00020E78">
        <w:rPr>
          <w:rFonts w:cstheme="minorHAnsi"/>
        </w:rPr>
        <w:t>The recipient has established a suitable monitoring plan</w:t>
      </w:r>
    </w:p>
    <w:p w:rsidR="00020E78" w:rsidRPr="00020E78" w:rsidRDefault="00020E78" w:rsidP="00225937">
      <w:pPr>
        <w:pStyle w:val="ListParagraph"/>
        <w:numPr>
          <w:ilvl w:val="0"/>
          <w:numId w:val="48"/>
        </w:numPr>
        <w:rPr>
          <w:rFonts w:cstheme="minorHAnsi"/>
        </w:rPr>
      </w:pPr>
      <w:r w:rsidRPr="00020E78">
        <w:rPr>
          <w:rFonts w:cstheme="minorHAnsi"/>
        </w:rPr>
        <w:t>Milestones and metrics are feasible, measurable and achievable</w:t>
      </w:r>
    </w:p>
    <w:p w:rsidR="00020E78" w:rsidRPr="00020E78" w:rsidRDefault="00020E78" w:rsidP="00225937">
      <w:pPr>
        <w:pStyle w:val="ListParagraph"/>
        <w:numPr>
          <w:ilvl w:val="0"/>
          <w:numId w:val="48"/>
        </w:numPr>
        <w:rPr>
          <w:rFonts w:cstheme="minorHAnsi"/>
        </w:rPr>
      </w:pPr>
      <w:r w:rsidRPr="00020E78">
        <w:rPr>
          <w:rFonts w:cstheme="minorHAnsi"/>
        </w:rPr>
        <w:t>Observational data and management plans are adequate (if applicable)</w:t>
      </w:r>
    </w:p>
    <w:p w:rsidR="00020E78" w:rsidRPr="00020E78" w:rsidRDefault="00020E78" w:rsidP="00225937">
      <w:pPr>
        <w:pStyle w:val="ListParagraph"/>
        <w:numPr>
          <w:ilvl w:val="0"/>
          <w:numId w:val="48"/>
        </w:numPr>
        <w:rPr>
          <w:rFonts w:cstheme="minorHAnsi"/>
        </w:rPr>
      </w:pPr>
      <w:r w:rsidRPr="00020E78">
        <w:rPr>
          <w:rFonts w:cstheme="minorHAnsi"/>
        </w:rPr>
        <w:t>Environmental compliance requirements have been met</w:t>
      </w:r>
    </w:p>
    <w:p w:rsidR="00020E78" w:rsidRPr="00020E78" w:rsidRDefault="00020E78" w:rsidP="00225937">
      <w:pPr>
        <w:pStyle w:val="ListParagraph"/>
        <w:numPr>
          <w:ilvl w:val="0"/>
          <w:numId w:val="48"/>
        </w:numPr>
        <w:rPr>
          <w:rFonts w:cstheme="minorHAnsi"/>
        </w:rPr>
      </w:pPr>
      <w:r w:rsidRPr="00020E78">
        <w:rPr>
          <w:rFonts w:cstheme="minorHAnsi"/>
        </w:rPr>
        <w:t>Budget line items are allowable, allocable, and reasonable</w:t>
      </w:r>
    </w:p>
    <w:p w:rsidR="00020E78" w:rsidRPr="00020E78" w:rsidRDefault="00020E78" w:rsidP="00225937">
      <w:pPr>
        <w:pStyle w:val="ListParagraph"/>
        <w:numPr>
          <w:ilvl w:val="0"/>
          <w:numId w:val="48"/>
        </w:numPr>
        <w:rPr>
          <w:rFonts w:cstheme="minorHAnsi"/>
        </w:rPr>
      </w:pPr>
      <w:r w:rsidRPr="00020E78">
        <w:rPr>
          <w:rFonts w:cstheme="minorHAnsi"/>
        </w:rPr>
        <w:t>Budget line items are accurately calculated</w:t>
      </w:r>
    </w:p>
    <w:p w:rsidR="00020E78" w:rsidRPr="00020E78" w:rsidRDefault="00020E78" w:rsidP="00225937">
      <w:pPr>
        <w:pStyle w:val="ListParagraph"/>
        <w:numPr>
          <w:ilvl w:val="0"/>
          <w:numId w:val="48"/>
        </w:numPr>
        <w:rPr>
          <w:rFonts w:cstheme="minorHAnsi"/>
        </w:rPr>
      </w:pPr>
      <w:r w:rsidRPr="00020E78">
        <w:rPr>
          <w:rFonts w:cstheme="minorHAnsi"/>
        </w:rPr>
        <w:t>Pre-award costs are requested, and if so, the documentation is sufficient</w:t>
      </w:r>
    </w:p>
    <w:p w:rsidR="00020E78" w:rsidRPr="00020E78" w:rsidRDefault="00020E78" w:rsidP="00225937">
      <w:pPr>
        <w:pStyle w:val="ListParagraph"/>
        <w:numPr>
          <w:ilvl w:val="0"/>
          <w:numId w:val="48"/>
        </w:numPr>
        <w:rPr>
          <w:rFonts w:cstheme="minorHAnsi"/>
        </w:rPr>
      </w:pPr>
      <w:r w:rsidRPr="00020E78">
        <w:rPr>
          <w:rFonts w:cstheme="minorHAnsi"/>
        </w:rPr>
        <w:t>The period of performance requires an adjustment and</w:t>
      </w:r>
    </w:p>
    <w:p w:rsidR="00AA7B74" w:rsidRPr="00AA7B74" w:rsidRDefault="00020E78" w:rsidP="00225937">
      <w:pPr>
        <w:pStyle w:val="ListParagraph"/>
        <w:numPr>
          <w:ilvl w:val="0"/>
          <w:numId w:val="48"/>
        </w:numPr>
        <w:rPr>
          <w:szCs w:val="24"/>
        </w:rPr>
      </w:pPr>
      <w:r w:rsidRPr="00020E78">
        <w:rPr>
          <w:rFonts w:cstheme="minorHAnsi"/>
        </w:rPr>
        <w:t xml:space="preserve">Any special award conditions are needed. </w:t>
      </w:r>
    </w:p>
    <w:p w:rsidR="009E2292" w:rsidRPr="00AA7B74" w:rsidRDefault="009E2292" w:rsidP="00225937">
      <w:pPr>
        <w:pStyle w:val="ListParagraph"/>
        <w:numPr>
          <w:ilvl w:val="0"/>
          <w:numId w:val="51"/>
        </w:numPr>
        <w:rPr>
          <w:szCs w:val="24"/>
        </w:rPr>
      </w:pPr>
      <w:r w:rsidRPr="005507C0">
        <w:br w:type="page"/>
      </w:r>
    </w:p>
    <w:p w:rsidR="009E2292" w:rsidRPr="005507C0" w:rsidRDefault="005507C0" w:rsidP="005507C0">
      <w:pPr>
        <w:pStyle w:val="Heading1"/>
        <w:rPr>
          <w:rFonts w:asciiTheme="minorHAnsi" w:hAnsiTheme="minorHAnsi" w:cstheme="minorHAnsi"/>
        </w:rPr>
      </w:pPr>
      <w:r w:rsidRPr="005507C0">
        <w:rPr>
          <w:rFonts w:asciiTheme="minorHAnsi" w:hAnsiTheme="minorHAnsi" w:cstheme="minorHAnsi"/>
        </w:rPr>
        <w:lastRenderedPageBreak/>
        <w:t>Templates</w:t>
      </w:r>
    </w:p>
    <w:p w:rsidR="005507C0" w:rsidRPr="00FD03FE" w:rsidRDefault="005507C0" w:rsidP="00E911A3">
      <w:pPr>
        <w:pStyle w:val="Heading2"/>
        <w:jc w:val="center"/>
        <w:rPr>
          <w:rFonts w:asciiTheme="minorHAnsi" w:hAnsiTheme="minorHAnsi" w:cstheme="minorHAnsi"/>
          <w:b/>
          <w:sz w:val="28"/>
          <w:szCs w:val="28"/>
        </w:rPr>
      </w:pPr>
      <w:r w:rsidRPr="00FD03FE">
        <w:rPr>
          <w:rFonts w:asciiTheme="minorHAnsi" w:hAnsiTheme="minorHAnsi" w:cstheme="minorHAnsi"/>
          <w:b/>
          <w:sz w:val="28"/>
          <w:szCs w:val="28"/>
        </w:rPr>
        <w:t>Abstract Template</w:t>
      </w:r>
    </w:p>
    <w:p w:rsidR="00B74F7C" w:rsidRDefault="00B74F7C" w:rsidP="00B74F7C">
      <w:r>
        <w:t xml:space="preserve">Applicants must include both an abstract and an executive summary, as described below.  Both of these will be entered as part </w:t>
      </w:r>
      <w:r w:rsidR="002036E7">
        <w:t xml:space="preserve">of the application submission. </w:t>
      </w:r>
    </w:p>
    <w:p w:rsidR="00B74F7C" w:rsidRPr="00FD03FE" w:rsidRDefault="00B74F7C" w:rsidP="00B74F7C">
      <w:pPr>
        <w:spacing w:after="0"/>
        <w:rPr>
          <w:color w:val="1F497D" w:themeColor="text2"/>
          <w:sz w:val="28"/>
        </w:rPr>
      </w:pPr>
      <w:r w:rsidRPr="00FD03FE">
        <w:rPr>
          <w:color w:val="1F497D" w:themeColor="text2"/>
          <w:sz w:val="28"/>
        </w:rPr>
        <w:t>Abstract:</w:t>
      </w:r>
    </w:p>
    <w:p w:rsidR="00B74F7C" w:rsidRDefault="00B74F7C" w:rsidP="00225937">
      <w:pPr>
        <w:pStyle w:val="ListParagraph"/>
        <w:numPr>
          <w:ilvl w:val="0"/>
          <w:numId w:val="10"/>
        </w:numPr>
        <w:spacing w:after="120" w:line="264" w:lineRule="auto"/>
      </w:pPr>
      <w:r>
        <w:t xml:space="preserve">The abstract should be a very short summary of the purpose/goal of the project, where it is located, and who will be undertaking the project. </w:t>
      </w:r>
    </w:p>
    <w:p w:rsidR="00B74F7C" w:rsidRDefault="00B74F7C" w:rsidP="00225937">
      <w:pPr>
        <w:pStyle w:val="ListParagraph"/>
        <w:numPr>
          <w:ilvl w:val="0"/>
          <w:numId w:val="10"/>
        </w:numPr>
        <w:spacing w:after="120" w:line="264" w:lineRule="auto"/>
      </w:pPr>
      <w:r>
        <w:t>This abstract content may be used in Council reports and for other purposes requiring very brief descriptions of RESTORE-funded projects.</w:t>
      </w:r>
    </w:p>
    <w:p w:rsidR="00B74F7C" w:rsidRDefault="00B74F7C" w:rsidP="00225937">
      <w:pPr>
        <w:pStyle w:val="ListParagraph"/>
        <w:numPr>
          <w:ilvl w:val="0"/>
          <w:numId w:val="10"/>
        </w:numPr>
        <w:spacing w:after="120" w:line="264" w:lineRule="auto"/>
      </w:pPr>
      <w:r>
        <w:t>The abstract should be 3-5 sentences, and should not exceed 1500 characters (approximately 200 words).</w:t>
      </w:r>
    </w:p>
    <w:p w:rsidR="00B74F7C" w:rsidRPr="008E08A9" w:rsidRDefault="00B74F7C" w:rsidP="00B74F7C">
      <w:pPr>
        <w:ind w:left="806" w:hanging="806"/>
        <w:rPr>
          <w:i/>
          <w:szCs w:val="18"/>
        </w:rPr>
      </w:pPr>
      <w:r w:rsidRPr="008E08A9">
        <w:rPr>
          <w:i/>
          <w:szCs w:val="18"/>
          <w:u w:val="single"/>
        </w:rPr>
        <w:t>Example:</w:t>
      </w:r>
      <w:r w:rsidRPr="008E08A9">
        <w:rPr>
          <w:i/>
          <w:szCs w:val="18"/>
        </w:rPr>
        <w:t xml:space="preserve">  The Department of Conservation and Natural Resources will complete planning, design, engineering and feasibility assessments for a living shorelines project located at [project location, County, State]. Completion of these planning activities will provide the state with a full understanding of the feasibility of building this project, complete with environmental impact and benefits metrics.  This information will provide the state with the necessary information to seek funds for implementation.</w:t>
      </w:r>
    </w:p>
    <w:p w:rsidR="00B74F7C" w:rsidRPr="008E08A9" w:rsidRDefault="00B74F7C" w:rsidP="00B74F7C">
      <w:pPr>
        <w:ind w:left="540" w:hanging="540"/>
        <w:rPr>
          <w:i/>
        </w:rPr>
      </w:pPr>
    </w:p>
    <w:p w:rsidR="005507C0" w:rsidRPr="005507C0" w:rsidRDefault="005507C0" w:rsidP="005507C0">
      <w:pPr>
        <w:rPr>
          <w:rFonts w:cstheme="minorHAnsi"/>
        </w:rPr>
      </w:pPr>
    </w:p>
    <w:p w:rsidR="005507C0" w:rsidRPr="005507C0" w:rsidRDefault="005507C0" w:rsidP="005507C0">
      <w:pPr>
        <w:rPr>
          <w:rFonts w:cstheme="minorHAnsi"/>
        </w:rPr>
      </w:pPr>
    </w:p>
    <w:p w:rsidR="005507C0" w:rsidRPr="005507C0" w:rsidRDefault="005507C0" w:rsidP="005507C0">
      <w:pPr>
        <w:rPr>
          <w:rFonts w:cstheme="minorHAnsi"/>
        </w:rPr>
      </w:pPr>
    </w:p>
    <w:p w:rsidR="00B74F7C" w:rsidRDefault="00B74F7C">
      <w:pPr>
        <w:rPr>
          <w:rFonts w:eastAsiaTheme="majorEastAsia" w:cstheme="minorHAnsi"/>
          <w:color w:val="365F91" w:themeColor="accent1" w:themeShade="BF"/>
          <w:sz w:val="26"/>
          <w:szCs w:val="26"/>
        </w:rPr>
      </w:pPr>
      <w:r>
        <w:rPr>
          <w:rFonts w:cstheme="minorHAnsi"/>
        </w:rPr>
        <w:br w:type="page"/>
      </w:r>
    </w:p>
    <w:p w:rsidR="005507C0" w:rsidRPr="00FD03FE" w:rsidRDefault="005507C0" w:rsidP="00E911A3">
      <w:pPr>
        <w:pStyle w:val="Heading2"/>
        <w:jc w:val="center"/>
        <w:rPr>
          <w:rFonts w:asciiTheme="minorHAnsi" w:hAnsiTheme="minorHAnsi" w:cstheme="minorHAnsi"/>
          <w:b/>
          <w:sz w:val="28"/>
        </w:rPr>
      </w:pPr>
      <w:r w:rsidRPr="00FD03FE">
        <w:rPr>
          <w:rFonts w:asciiTheme="minorHAnsi" w:hAnsiTheme="minorHAnsi" w:cstheme="minorHAnsi"/>
          <w:b/>
          <w:sz w:val="28"/>
        </w:rPr>
        <w:lastRenderedPageBreak/>
        <w:t>Project Narrative Template</w:t>
      </w:r>
    </w:p>
    <w:p w:rsidR="00E911A3" w:rsidRDefault="00E911A3" w:rsidP="00FD03FE">
      <w:pPr>
        <w:spacing w:before="240" w:after="0" w:line="240" w:lineRule="auto"/>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t>GUIDANCE TO APPLICANTS</w:t>
      </w:r>
      <w:r w:rsidRPr="00705738">
        <w:rPr>
          <w:rFonts w:asciiTheme="majorHAnsi" w:eastAsiaTheme="majorEastAsia" w:hAnsiTheme="majorHAnsi" w:cstheme="majorBidi"/>
          <w:color w:val="365F91" w:themeColor="accent1" w:themeShade="BF"/>
          <w:sz w:val="26"/>
          <w:szCs w:val="26"/>
        </w:rPr>
        <w:t xml:space="preserve"> </w:t>
      </w:r>
    </w:p>
    <w:p w:rsidR="00E911A3" w:rsidRDefault="002036E7" w:rsidP="00E911A3">
      <w:pPr>
        <w:rPr>
          <w:sz w:val="24"/>
          <w:szCs w:val="24"/>
        </w:rPr>
      </w:pPr>
      <w:r>
        <w:rPr>
          <w:sz w:val="24"/>
          <w:szCs w:val="24"/>
        </w:rPr>
        <w:t>A</w:t>
      </w:r>
      <w:r w:rsidR="00E911A3" w:rsidRPr="00982EEB">
        <w:rPr>
          <w:sz w:val="24"/>
          <w:szCs w:val="24"/>
        </w:rPr>
        <w:t>ll grant applications under the Council Selected Restoration Component and the Spill Impact Component of the RESTORE Act must include</w:t>
      </w:r>
      <w:r w:rsidR="00E911A3" w:rsidRPr="003F2D50">
        <w:rPr>
          <w:sz w:val="24"/>
          <w:szCs w:val="24"/>
        </w:rPr>
        <w:t xml:space="preserve"> a detailed Project Narrative and a separate Budget Narrative. Both the Project Narrative and the Budget Narrative will become part of your grant or interagency agreement.  It is recommended that applicants begin preparing their application by</w:t>
      </w:r>
      <w:r w:rsidR="00E911A3" w:rsidRPr="003F2D50">
        <w:rPr>
          <w:b/>
          <w:i/>
          <w:sz w:val="24"/>
          <w:szCs w:val="24"/>
        </w:rPr>
        <w:t xml:space="preserve"> first</w:t>
      </w:r>
      <w:r w:rsidR="00E911A3" w:rsidRPr="003F2D50">
        <w:rPr>
          <w:sz w:val="24"/>
          <w:szCs w:val="24"/>
        </w:rPr>
        <w:t xml:space="preserve"> completing the project and budget narrative documents. These documents can then be used as references for entering the summary-level information requested in other areas of the application.  Note: Additional application elements (e.</w:t>
      </w:r>
      <w:r w:rsidR="00E911A3">
        <w:rPr>
          <w:sz w:val="24"/>
          <w:szCs w:val="24"/>
        </w:rPr>
        <w:t>g.</w:t>
      </w:r>
      <w:r w:rsidR="00E911A3" w:rsidRPr="003F2D50">
        <w:rPr>
          <w:sz w:val="24"/>
          <w:szCs w:val="24"/>
        </w:rPr>
        <w:t xml:space="preserve">, Executive Summary) can refer to the additional details included in the project and budget narratives. </w:t>
      </w:r>
    </w:p>
    <w:p w:rsidR="00E911A3" w:rsidRPr="006B0485" w:rsidRDefault="00E911A3" w:rsidP="00E911A3">
      <w:pPr>
        <w:rPr>
          <w:sz w:val="24"/>
          <w:szCs w:val="24"/>
        </w:rPr>
      </w:pPr>
      <w:r w:rsidRPr="006B0485">
        <w:rPr>
          <w:sz w:val="24"/>
          <w:szCs w:val="24"/>
        </w:rPr>
        <w:t xml:space="preserve">Detailed instructions for completing the Project Narrative are included below. </w:t>
      </w:r>
    </w:p>
    <w:p w:rsidR="00E911A3" w:rsidRDefault="00E911A3" w:rsidP="00E911A3">
      <w:pPr>
        <w:spacing w:after="0" w:line="240" w:lineRule="auto"/>
        <w:rPr>
          <w:sz w:val="20"/>
          <w:szCs w:val="20"/>
        </w:rPr>
      </w:pPr>
    </w:p>
    <w:p w:rsidR="00E911A3" w:rsidRPr="006B0485" w:rsidRDefault="00E911A3" w:rsidP="00E911A3">
      <w:pPr>
        <w:spacing w:after="0" w:line="240" w:lineRule="auto"/>
        <w:rPr>
          <w:i/>
          <w:color w:val="244061" w:themeColor="accent1" w:themeShade="80"/>
          <w:sz w:val="20"/>
          <w:szCs w:val="20"/>
        </w:rPr>
      </w:pPr>
      <w:r w:rsidRPr="006B0485">
        <w:rPr>
          <w:i/>
          <w:color w:val="244061" w:themeColor="accent1" w:themeShade="80"/>
          <w:sz w:val="20"/>
          <w:szCs w:val="20"/>
        </w:rPr>
        <w:t xml:space="preserve">NOTES:  </w:t>
      </w:r>
    </w:p>
    <w:p w:rsidR="00E911A3" w:rsidRPr="004D5C87" w:rsidRDefault="00E911A3" w:rsidP="00225937">
      <w:pPr>
        <w:pStyle w:val="ListParagraph"/>
        <w:numPr>
          <w:ilvl w:val="0"/>
          <w:numId w:val="42"/>
        </w:numPr>
        <w:spacing w:after="0" w:line="240" w:lineRule="auto"/>
        <w:rPr>
          <w:i/>
          <w:color w:val="244061" w:themeColor="accent1" w:themeShade="80"/>
          <w:sz w:val="20"/>
          <w:szCs w:val="20"/>
        </w:rPr>
      </w:pPr>
      <w:r w:rsidRPr="006B0485">
        <w:rPr>
          <w:rFonts w:ascii="Calibri" w:hAnsi="Calibri"/>
          <w:i/>
          <w:color w:val="244061" w:themeColor="accent1" w:themeShade="80"/>
          <w:sz w:val="20"/>
          <w:szCs w:val="20"/>
        </w:rPr>
        <w:t>This Project Narrative Template is provided to applicants/recipients as general guidance.  The elements in this document have currently been identified as information needed for all project or program narratives. However, every project or program is unique</w:t>
      </w:r>
      <w:r>
        <w:rPr>
          <w:rFonts w:ascii="Calibri" w:hAnsi="Calibri"/>
          <w:i/>
          <w:color w:val="244061" w:themeColor="accent1" w:themeShade="80"/>
          <w:sz w:val="20"/>
          <w:szCs w:val="20"/>
        </w:rPr>
        <w:t>,</w:t>
      </w:r>
      <w:r w:rsidRPr="006B0485">
        <w:rPr>
          <w:rFonts w:ascii="Calibri" w:hAnsi="Calibri"/>
          <w:i/>
          <w:color w:val="244061" w:themeColor="accent1" w:themeShade="80"/>
          <w:sz w:val="20"/>
          <w:szCs w:val="20"/>
        </w:rPr>
        <w:t xml:space="preserve"> and additional information may be required for the application to be approved for funding.  Additional detailed information supporting the project or program budget is provided in the Budget Narrative.  </w:t>
      </w:r>
      <w:r>
        <w:rPr>
          <w:rFonts w:ascii="Calibri" w:hAnsi="Calibri"/>
          <w:i/>
          <w:color w:val="244061" w:themeColor="accent1" w:themeShade="80"/>
          <w:sz w:val="20"/>
          <w:szCs w:val="20"/>
        </w:rPr>
        <w:t>Any</w:t>
      </w:r>
      <w:r w:rsidRPr="006B0485">
        <w:rPr>
          <w:rFonts w:ascii="Calibri" w:hAnsi="Calibri"/>
          <w:i/>
          <w:color w:val="244061" w:themeColor="accent1" w:themeShade="80"/>
          <w:sz w:val="20"/>
          <w:szCs w:val="20"/>
        </w:rPr>
        <w:t xml:space="preserve"> overlap between these two documents</w:t>
      </w:r>
      <w:r>
        <w:rPr>
          <w:rFonts w:ascii="Calibri" w:hAnsi="Calibri"/>
          <w:i/>
          <w:color w:val="244061" w:themeColor="accent1" w:themeShade="80"/>
          <w:sz w:val="20"/>
          <w:szCs w:val="20"/>
        </w:rPr>
        <w:t xml:space="preserve"> is intentional and considered necessary by Council Staff</w:t>
      </w:r>
      <w:r w:rsidRPr="006B0485">
        <w:rPr>
          <w:rFonts w:ascii="Calibri" w:hAnsi="Calibri"/>
          <w:i/>
          <w:color w:val="244061" w:themeColor="accent1" w:themeShade="80"/>
          <w:sz w:val="20"/>
          <w:szCs w:val="20"/>
        </w:rPr>
        <w:t>.</w:t>
      </w:r>
      <w:r>
        <w:rPr>
          <w:rFonts w:ascii="Calibri" w:hAnsi="Calibri"/>
          <w:i/>
          <w:color w:val="244061" w:themeColor="accent1" w:themeShade="80"/>
          <w:sz w:val="20"/>
          <w:szCs w:val="20"/>
        </w:rPr>
        <w:t xml:space="preserve"> You may summarize information in one narrative document and direct the reader to refer to more detailed information in the other narrative document. </w:t>
      </w:r>
    </w:p>
    <w:p w:rsidR="00E911A3" w:rsidRPr="004D5C87" w:rsidRDefault="00E911A3" w:rsidP="00225937">
      <w:pPr>
        <w:pStyle w:val="ListParagraph"/>
        <w:numPr>
          <w:ilvl w:val="0"/>
          <w:numId w:val="42"/>
        </w:numPr>
        <w:spacing w:after="0" w:line="240" w:lineRule="auto"/>
        <w:rPr>
          <w:i/>
          <w:color w:val="244061" w:themeColor="accent1" w:themeShade="80"/>
          <w:sz w:val="20"/>
          <w:szCs w:val="20"/>
        </w:rPr>
      </w:pPr>
      <w:r w:rsidRPr="0097403B">
        <w:rPr>
          <w:rFonts w:ascii="Calibri" w:hAnsi="Calibri" w:cs="Helvetica"/>
          <w:i/>
          <w:color w:val="244061" w:themeColor="accent1" w:themeShade="80"/>
          <w:sz w:val="20"/>
          <w:szCs w:val="20"/>
        </w:rPr>
        <w:t>Applicants are not limited to only the information requested in the Project Narrative template. The template below highlights the primary elements necessary for a complete Project Narrative</w:t>
      </w:r>
      <w:r>
        <w:rPr>
          <w:rFonts w:ascii="Calibri" w:hAnsi="Calibri" w:cs="Helvetica"/>
          <w:i/>
          <w:color w:val="244061" w:themeColor="accent1" w:themeShade="80"/>
          <w:sz w:val="20"/>
          <w:szCs w:val="20"/>
        </w:rPr>
        <w:t xml:space="preserve"> for a generic project</w:t>
      </w:r>
      <w:r w:rsidRPr="0097403B">
        <w:rPr>
          <w:rFonts w:ascii="Calibri" w:hAnsi="Calibri" w:cs="Helvetica"/>
          <w:i/>
          <w:color w:val="244061" w:themeColor="accent1" w:themeShade="80"/>
          <w:sz w:val="20"/>
          <w:szCs w:val="20"/>
        </w:rPr>
        <w:t>.  Additional information and Project Narrative sections can be provided if necessary to justify or more clearly explain project details.</w:t>
      </w:r>
      <w:r>
        <w:rPr>
          <w:rFonts w:ascii="Calibri" w:hAnsi="Calibri" w:cs="Helvetica"/>
          <w:i/>
          <w:color w:val="244061" w:themeColor="accent1" w:themeShade="80"/>
          <w:sz w:val="20"/>
          <w:szCs w:val="20"/>
        </w:rPr>
        <w:t xml:space="preserve">  </w:t>
      </w:r>
    </w:p>
    <w:p w:rsidR="00E911A3" w:rsidRPr="006B0485" w:rsidRDefault="00E911A3" w:rsidP="00225937">
      <w:pPr>
        <w:pStyle w:val="ListParagraph"/>
        <w:numPr>
          <w:ilvl w:val="0"/>
          <w:numId w:val="42"/>
        </w:numPr>
        <w:spacing w:after="0" w:line="240" w:lineRule="auto"/>
        <w:rPr>
          <w:i/>
          <w:color w:val="244061" w:themeColor="accent1" w:themeShade="80"/>
          <w:sz w:val="20"/>
          <w:szCs w:val="20"/>
        </w:rPr>
      </w:pPr>
      <w:r>
        <w:rPr>
          <w:rFonts w:ascii="Calibri" w:hAnsi="Calibri" w:cs="Helvetica"/>
          <w:i/>
          <w:color w:val="244061" w:themeColor="accent1" w:themeShade="80"/>
          <w:sz w:val="20"/>
          <w:szCs w:val="20"/>
        </w:rPr>
        <w:t xml:space="preserve">Please refer to the </w:t>
      </w:r>
      <w:hyperlink r:id="rId16" w:history="1">
        <w:r w:rsidRPr="00E620E3">
          <w:rPr>
            <w:rStyle w:val="Hyperlink"/>
            <w:rFonts w:ascii="Calibri" w:hAnsi="Calibri" w:cs="Helvetica"/>
            <w:i/>
            <w:sz w:val="20"/>
          </w:rPr>
          <w:t>Council’s Recipient Proposal and Award Guide</w:t>
        </w:r>
      </w:hyperlink>
      <w:r>
        <w:rPr>
          <w:rFonts w:ascii="Calibri" w:hAnsi="Calibri" w:cs="Helvetica"/>
          <w:i/>
          <w:color w:val="244061" w:themeColor="accent1" w:themeShade="80"/>
          <w:sz w:val="20"/>
          <w:szCs w:val="20"/>
        </w:rPr>
        <w:t xml:space="preserve"> for additional requirements that may be associated with specific types of activities such as construction or land acquisition.  </w:t>
      </w:r>
    </w:p>
    <w:p w:rsidR="00E911A3" w:rsidRDefault="00E911A3" w:rsidP="00E911A3">
      <w:pPr>
        <w:spacing w:after="0" w:line="240" w:lineRule="auto"/>
      </w:pPr>
    </w:p>
    <w:p w:rsidR="00E911A3" w:rsidRDefault="00E911A3" w:rsidP="00E911A3">
      <w:pPr>
        <w:spacing w:after="0" w:line="240" w:lineRule="auto"/>
      </w:pPr>
      <w:r>
        <w:rPr>
          <w:b/>
          <w:sz w:val="28"/>
          <w:szCs w:val="28"/>
        </w:rPr>
        <w:t xml:space="preserve">Information included in the Project Narrative is required to: </w:t>
      </w:r>
    </w:p>
    <w:p w:rsidR="00E911A3" w:rsidRDefault="00E911A3" w:rsidP="00E911A3">
      <w:pPr>
        <w:spacing w:after="0" w:line="240" w:lineRule="auto"/>
      </w:pPr>
    </w:p>
    <w:p w:rsidR="00E911A3" w:rsidRDefault="00E911A3" w:rsidP="00225937">
      <w:pPr>
        <w:numPr>
          <w:ilvl w:val="0"/>
          <w:numId w:val="36"/>
        </w:numPr>
        <w:spacing w:after="0" w:line="240" w:lineRule="auto"/>
        <w:ind w:hanging="360"/>
        <w:contextualSpacing/>
      </w:pPr>
      <w:r>
        <w:t xml:space="preserve">Ensure the activity for which the grant or Interagency Agreement (IAA) is being sought fully corresponds to the associated activity as described in the </w:t>
      </w:r>
      <w:r w:rsidR="005D3BF0">
        <w:t>SEP.</w:t>
      </w:r>
    </w:p>
    <w:p w:rsidR="00E911A3" w:rsidRDefault="00E911A3" w:rsidP="00225937">
      <w:pPr>
        <w:numPr>
          <w:ilvl w:val="0"/>
          <w:numId w:val="36"/>
        </w:numPr>
        <w:spacing w:after="0" w:line="240" w:lineRule="auto"/>
        <w:ind w:hanging="360"/>
        <w:contextualSpacing/>
      </w:pPr>
      <w:r>
        <w:t xml:space="preserve">Demonstrate “use of best available science” as required for project implemented with RESTORE Act funding. </w:t>
      </w:r>
    </w:p>
    <w:p w:rsidR="00E911A3" w:rsidRDefault="00E911A3" w:rsidP="00225937">
      <w:pPr>
        <w:numPr>
          <w:ilvl w:val="0"/>
          <w:numId w:val="36"/>
        </w:numPr>
        <w:spacing w:after="0" w:line="240" w:lineRule="auto"/>
        <w:ind w:hanging="360"/>
        <w:contextualSpacing/>
      </w:pPr>
      <w:r>
        <w:t>Provide the detail needed to ensure full transparency and accountability.</w:t>
      </w:r>
    </w:p>
    <w:p w:rsidR="00E911A3" w:rsidRDefault="00E911A3" w:rsidP="00E911A3">
      <w:pPr>
        <w:spacing w:after="0" w:line="240" w:lineRule="auto"/>
        <w:ind w:left="720"/>
      </w:pPr>
    </w:p>
    <w:p w:rsidR="00E911A3" w:rsidRDefault="00E911A3" w:rsidP="00E911A3">
      <w:pPr>
        <w:spacing w:after="0" w:line="240" w:lineRule="auto"/>
      </w:pPr>
      <w:r>
        <w:rPr>
          <w:b/>
          <w:sz w:val="28"/>
          <w:szCs w:val="28"/>
        </w:rPr>
        <w:t>Project Narrative:</w:t>
      </w:r>
    </w:p>
    <w:p w:rsidR="00E911A3" w:rsidRDefault="00E911A3" w:rsidP="00E911A3">
      <w:pPr>
        <w:spacing w:after="0" w:line="240" w:lineRule="auto"/>
      </w:pPr>
    </w:p>
    <w:p w:rsidR="00E911A3" w:rsidRDefault="00E911A3" w:rsidP="00E911A3">
      <w:pPr>
        <w:spacing w:after="0" w:line="240" w:lineRule="auto"/>
        <w:ind w:firstLine="720"/>
      </w:pPr>
      <w:r>
        <w:rPr>
          <w:b/>
          <w:i/>
        </w:rPr>
        <w:t>Project Title</w:t>
      </w:r>
    </w:p>
    <w:p w:rsidR="00E911A3" w:rsidRDefault="00E911A3" w:rsidP="00225937">
      <w:pPr>
        <w:numPr>
          <w:ilvl w:val="0"/>
          <w:numId w:val="34"/>
        </w:numPr>
        <w:spacing w:after="0" w:line="240" w:lineRule="auto"/>
        <w:ind w:left="1080" w:hanging="360"/>
        <w:contextualSpacing/>
      </w:pPr>
      <w:r>
        <w:t>Project Title should match the title in the</w:t>
      </w:r>
      <w:r w:rsidR="005D3BF0">
        <w:t xml:space="preserve"> SEP</w:t>
      </w:r>
      <w:r>
        <w:t xml:space="preserve">. </w:t>
      </w:r>
    </w:p>
    <w:p w:rsidR="00E911A3" w:rsidRDefault="00E911A3" w:rsidP="00225937">
      <w:pPr>
        <w:numPr>
          <w:ilvl w:val="0"/>
          <w:numId w:val="34"/>
        </w:numPr>
        <w:spacing w:after="0" w:line="240" w:lineRule="auto"/>
        <w:ind w:left="1080" w:hanging="360"/>
        <w:contextualSpacing/>
      </w:pPr>
      <w:r>
        <w:lastRenderedPageBreak/>
        <w:t>If the Project is part of a larger project or program, provide some additional identifying information, but ensure that the information coding is consistent between project/program components.</w:t>
      </w:r>
    </w:p>
    <w:p w:rsidR="00E911A3" w:rsidRDefault="00E911A3" w:rsidP="00E911A3">
      <w:pPr>
        <w:spacing w:after="0" w:line="240" w:lineRule="auto"/>
      </w:pPr>
    </w:p>
    <w:p w:rsidR="00E911A3" w:rsidRDefault="00E911A3" w:rsidP="00E911A3">
      <w:pPr>
        <w:spacing w:after="0" w:line="240" w:lineRule="auto"/>
        <w:ind w:firstLine="720"/>
      </w:pPr>
      <w:r>
        <w:rPr>
          <w:b/>
          <w:i/>
        </w:rPr>
        <w:t>Methodology / Approach</w:t>
      </w:r>
    </w:p>
    <w:p w:rsidR="00E911A3" w:rsidRDefault="00E911A3" w:rsidP="00E911A3">
      <w:pPr>
        <w:spacing w:after="0" w:line="240" w:lineRule="auto"/>
        <w:ind w:firstLine="720"/>
      </w:pPr>
    </w:p>
    <w:p w:rsidR="00E911A3" w:rsidRDefault="00E911A3" w:rsidP="00225937">
      <w:pPr>
        <w:numPr>
          <w:ilvl w:val="0"/>
          <w:numId w:val="37"/>
        </w:numPr>
        <w:spacing w:after="0" w:line="240" w:lineRule="auto"/>
        <w:ind w:hanging="360"/>
        <w:contextualSpacing/>
      </w:pPr>
      <w:r>
        <w:t xml:space="preserve">Brief purpose/objective of this project. This does not need to be more than a paragraph long, and could be drawn from any combination of the </w:t>
      </w:r>
      <w:r w:rsidR="005D3BF0">
        <w:t>SEP or abstract.</w:t>
      </w:r>
    </w:p>
    <w:p w:rsidR="00E911A3" w:rsidRDefault="00E911A3" w:rsidP="00225937">
      <w:pPr>
        <w:numPr>
          <w:ilvl w:val="0"/>
          <w:numId w:val="37"/>
        </w:numPr>
        <w:spacing w:after="0" w:line="240" w:lineRule="auto"/>
        <w:ind w:hanging="360"/>
        <w:contextualSpacing/>
      </w:pPr>
      <w:r>
        <w:t>Scope of work (What and How) - Describe the scope of work for the proposed activity; if proposing a program, rather than a project or activity, provide specific tasks regarding the program’s activities and operations.  (The applicant should contact Council Staff for further guidance prior to combining several small projects or activities into a single program).</w:t>
      </w:r>
    </w:p>
    <w:p w:rsidR="00E911A3" w:rsidRDefault="00E911A3" w:rsidP="00225937">
      <w:pPr>
        <w:numPr>
          <w:ilvl w:val="0"/>
          <w:numId w:val="37"/>
        </w:numPr>
        <w:spacing w:after="0" w:line="240" w:lineRule="auto"/>
        <w:ind w:hanging="360"/>
        <w:contextualSpacing/>
      </w:pPr>
      <w:r>
        <w:t>Roles and responsibilities (Who) - Describe roles and responsibilities of key organizations, including sponsoring Council members organization(s), partners, subrecipients, contractors,  (if known at this time), and any important co-funder(s) for the project.  Note that details regarding expertise, specific individuals, etc., will be captured in the corresponding budget narrative and the detailed bu</w:t>
      </w:r>
      <w:r w:rsidR="002036E7">
        <w:t>dget</w:t>
      </w:r>
      <w:r>
        <w:t>.</w:t>
      </w:r>
    </w:p>
    <w:p w:rsidR="00E911A3" w:rsidRDefault="00E911A3" w:rsidP="00E911A3">
      <w:pPr>
        <w:spacing w:after="0" w:line="240" w:lineRule="auto"/>
        <w:ind w:left="1080"/>
        <w:contextualSpacing/>
      </w:pPr>
    </w:p>
    <w:p w:rsidR="00E911A3" w:rsidRDefault="00E911A3" w:rsidP="00E911A3">
      <w:pPr>
        <w:spacing w:after="0" w:line="240" w:lineRule="auto"/>
        <w:contextualSpacing/>
        <w:rPr>
          <w:i/>
        </w:rPr>
      </w:pPr>
      <w:r w:rsidRPr="004D5C87">
        <w:rPr>
          <w:i/>
        </w:rPr>
        <w:t>Roles and Responsibilities</w:t>
      </w:r>
      <w:r>
        <w:rPr>
          <w:i/>
        </w:rPr>
        <w:t xml:space="preserve"> </w:t>
      </w:r>
      <w:r w:rsidRPr="004D5C87">
        <w:rPr>
          <w:i/>
        </w:rPr>
        <w:t>Table:</w:t>
      </w:r>
      <w:r>
        <w:rPr>
          <w:i/>
        </w:rPr>
        <w:t xml:space="preserve"> (For example only; this table is optional and provided only as tool for illustrative purposes)</w:t>
      </w:r>
    </w:p>
    <w:p w:rsidR="00E911A3" w:rsidRPr="004D5C87" w:rsidRDefault="00E911A3" w:rsidP="00E911A3">
      <w:pPr>
        <w:spacing w:after="0" w:line="240" w:lineRule="auto"/>
        <w:contextualSpacing/>
        <w:rPr>
          <w:i/>
        </w:rPr>
      </w:pPr>
    </w:p>
    <w:tbl>
      <w:tblPr>
        <w:tblStyle w:val="GridTable21"/>
        <w:tblW w:w="9540" w:type="dxa"/>
        <w:jc w:val="center"/>
        <w:tblLayout w:type="fixed"/>
        <w:tblLook w:val="04A0" w:firstRow="1" w:lastRow="0" w:firstColumn="1" w:lastColumn="0" w:noHBand="0" w:noVBand="1"/>
      </w:tblPr>
      <w:tblGrid>
        <w:gridCol w:w="1979"/>
        <w:gridCol w:w="2881"/>
        <w:gridCol w:w="4680"/>
      </w:tblGrid>
      <w:tr w:rsidR="00E911A3" w:rsidRPr="00F22777" w:rsidTr="00E911A3">
        <w:trPr>
          <w:cnfStyle w:val="100000000000" w:firstRow="1" w:lastRow="0" w:firstColumn="0" w:lastColumn="0" w:oddVBand="0" w:evenVBand="0" w:oddHBand="0"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979" w:type="dxa"/>
            <w:tcBorders>
              <w:top w:val="single" w:sz="4" w:space="0" w:color="auto"/>
              <w:left w:val="nil"/>
            </w:tcBorders>
            <w:vAlign w:val="center"/>
          </w:tcPr>
          <w:p w:rsidR="00E911A3" w:rsidRPr="004D5C87" w:rsidRDefault="00E911A3" w:rsidP="00E911A3">
            <w:pPr>
              <w:tabs>
                <w:tab w:val="left" w:pos="1440"/>
                <w:tab w:val="left" w:pos="2160"/>
                <w:tab w:val="left" w:pos="3960"/>
                <w:tab w:val="left" w:pos="5040"/>
              </w:tabs>
              <w:spacing w:after="120"/>
              <w:ind w:left="-100"/>
              <w:jc w:val="center"/>
              <w:rPr>
                <w:rFonts w:asciiTheme="majorHAnsi" w:hAnsiTheme="majorHAnsi"/>
                <w:i/>
                <w:sz w:val="20"/>
                <w:szCs w:val="20"/>
              </w:rPr>
            </w:pPr>
          </w:p>
          <w:p w:rsidR="00E911A3" w:rsidRPr="004D5C87" w:rsidRDefault="00E911A3" w:rsidP="00E911A3">
            <w:pPr>
              <w:tabs>
                <w:tab w:val="left" w:pos="1440"/>
                <w:tab w:val="left" w:pos="2160"/>
                <w:tab w:val="left" w:pos="3960"/>
                <w:tab w:val="left" w:pos="5040"/>
              </w:tabs>
              <w:ind w:left="-101"/>
              <w:jc w:val="center"/>
              <w:rPr>
                <w:rFonts w:asciiTheme="majorHAnsi" w:hAnsiTheme="majorHAnsi"/>
                <w:i/>
                <w:sz w:val="20"/>
                <w:szCs w:val="20"/>
              </w:rPr>
            </w:pPr>
            <w:r w:rsidRPr="004D5C87">
              <w:rPr>
                <w:rFonts w:asciiTheme="majorHAnsi" w:hAnsiTheme="majorHAnsi"/>
                <w:i/>
                <w:sz w:val="20"/>
                <w:szCs w:val="20"/>
              </w:rPr>
              <w:t>Organization/</w:t>
            </w:r>
          </w:p>
          <w:p w:rsidR="00E911A3" w:rsidRPr="00526DD8" w:rsidRDefault="00E911A3" w:rsidP="00E911A3">
            <w:pPr>
              <w:tabs>
                <w:tab w:val="left" w:pos="1440"/>
                <w:tab w:val="left" w:pos="2160"/>
                <w:tab w:val="left" w:pos="3960"/>
                <w:tab w:val="left" w:pos="5040"/>
              </w:tabs>
              <w:ind w:left="-101"/>
              <w:jc w:val="center"/>
              <w:rPr>
                <w:rFonts w:asciiTheme="majorHAnsi" w:hAnsiTheme="majorHAnsi"/>
                <w:i/>
                <w:sz w:val="20"/>
                <w:szCs w:val="20"/>
              </w:rPr>
            </w:pPr>
            <w:r>
              <w:rPr>
                <w:rFonts w:asciiTheme="majorHAnsi" w:hAnsiTheme="majorHAnsi"/>
                <w:i/>
                <w:sz w:val="20"/>
                <w:szCs w:val="20"/>
              </w:rPr>
              <w:t>Agency/</w:t>
            </w:r>
            <w:r w:rsidRPr="004D5C87">
              <w:rPr>
                <w:rFonts w:asciiTheme="majorHAnsi" w:hAnsiTheme="majorHAnsi"/>
                <w:i/>
                <w:sz w:val="20"/>
                <w:szCs w:val="20"/>
              </w:rPr>
              <w:t>Company</w:t>
            </w:r>
          </w:p>
        </w:tc>
        <w:tc>
          <w:tcPr>
            <w:tcW w:w="2881" w:type="dxa"/>
            <w:tcBorders>
              <w:top w:val="single" w:sz="4" w:space="0" w:color="auto"/>
            </w:tcBorders>
            <w:vAlign w:val="center"/>
          </w:tcPr>
          <w:p w:rsidR="00E911A3" w:rsidRPr="004D5C87" w:rsidRDefault="00E911A3" w:rsidP="00E911A3">
            <w:pPr>
              <w:tabs>
                <w:tab w:val="left" w:pos="1440"/>
                <w:tab w:val="left" w:pos="2160"/>
                <w:tab w:val="left" w:pos="3960"/>
                <w:tab w:val="left" w:pos="5040"/>
              </w:tabs>
              <w:spacing w:after="120"/>
              <w:ind w:left="-10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sz w:val="20"/>
                <w:szCs w:val="20"/>
              </w:rPr>
            </w:pPr>
          </w:p>
          <w:p w:rsidR="00E911A3" w:rsidRPr="00526DD8" w:rsidRDefault="00E911A3" w:rsidP="00E911A3">
            <w:pPr>
              <w:tabs>
                <w:tab w:val="left" w:pos="1440"/>
                <w:tab w:val="left" w:pos="2160"/>
                <w:tab w:val="left" w:pos="3960"/>
                <w:tab w:val="left" w:pos="5040"/>
              </w:tabs>
              <w:spacing w:after="120"/>
              <w:ind w:left="-10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sz w:val="20"/>
                <w:szCs w:val="20"/>
              </w:rPr>
            </w:pPr>
            <w:r w:rsidRPr="004D5C87">
              <w:rPr>
                <w:rFonts w:asciiTheme="majorHAnsi" w:hAnsiTheme="majorHAnsi"/>
                <w:i/>
                <w:sz w:val="20"/>
                <w:szCs w:val="20"/>
              </w:rPr>
              <w:t>Role</w:t>
            </w:r>
          </w:p>
        </w:tc>
        <w:tc>
          <w:tcPr>
            <w:tcW w:w="4680" w:type="dxa"/>
            <w:tcBorders>
              <w:top w:val="single" w:sz="4" w:space="0" w:color="auto"/>
              <w:right w:val="nil"/>
            </w:tcBorders>
            <w:vAlign w:val="center"/>
          </w:tcPr>
          <w:p w:rsidR="00E911A3" w:rsidRDefault="00E911A3" w:rsidP="00E911A3">
            <w:pPr>
              <w:tabs>
                <w:tab w:val="left" w:pos="1440"/>
                <w:tab w:val="left" w:pos="2160"/>
                <w:tab w:val="left" w:pos="3960"/>
                <w:tab w:val="left" w:pos="5040"/>
              </w:tabs>
              <w:spacing w:after="120"/>
              <w:ind w:left="-10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sz w:val="20"/>
                <w:szCs w:val="20"/>
              </w:rPr>
            </w:pPr>
          </w:p>
          <w:p w:rsidR="00E911A3" w:rsidRPr="00F22777" w:rsidRDefault="00E911A3" w:rsidP="00E911A3">
            <w:pPr>
              <w:tabs>
                <w:tab w:val="left" w:pos="1440"/>
                <w:tab w:val="left" w:pos="2160"/>
                <w:tab w:val="left" w:pos="3960"/>
                <w:tab w:val="left" w:pos="5040"/>
              </w:tabs>
              <w:spacing w:after="120"/>
              <w:ind w:left="-10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sz w:val="20"/>
                <w:szCs w:val="20"/>
              </w:rPr>
            </w:pPr>
            <w:r>
              <w:rPr>
                <w:rFonts w:asciiTheme="majorHAnsi" w:hAnsiTheme="majorHAnsi"/>
                <w:i/>
                <w:sz w:val="20"/>
                <w:szCs w:val="20"/>
              </w:rPr>
              <w:t>Duties</w:t>
            </w:r>
          </w:p>
        </w:tc>
      </w:tr>
      <w:tr w:rsidR="00E911A3" w:rsidRPr="00A7038B" w:rsidTr="00E911A3">
        <w:trPr>
          <w:cnfStyle w:val="000000100000" w:firstRow="0" w:lastRow="0" w:firstColumn="0" w:lastColumn="0" w:oddVBand="0" w:evenVBand="0" w:oddHBand="1" w:evenHBand="0" w:firstRowFirstColumn="0" w:firstRowLastColumn="0" w:lastRowFirstColumn="0" w:lastRowLastColumn="0"/>
          <w:trHeight w:val="753"/>
          <w:jc w:val="center"/>
        </w:trPr>
        <w:tc>
          <w:tcPr>
            <w:cnfStyle w:val="001000000000" w:firstRow="0" w:lastRow="0" w:firstColumn="1" w:lastColumn="0" w:oddVBand="0" w:evenVBand="0" w:oddHBand="0" w:evenHBand="0" w:firstRowFirstColumn="0" w:firstRowLastColumn="0" w:lastRowFirstColumn="0" w:lastRowLastColumn="0"/>
            <w:tcW w:w="1979" w:type="dxa"/>
            <w:vAlign w:val="center"/>
          </w:tcPr>
          <w:p w:rsidR="00E911A3" w:rsidRPr="00A7038B" w:rsidRDefault="00E911A3" w:rsidP="00E911A3">
            <w:pPr>
              <w:tabs>
                <w:tab w:val="left" w:pos="1440"/>
                <w:tab w:val="left" w:pos="2160"/>
                <w:tab w:val="left" w:pos="3960"/>
                <w:tab w:val="left" w:pos="5040"/>
              </w:tabs>
              <w:spacing w:after="120"/>
              <w:ind w:left="-100"/>
              <w:jc w:val="center"/>
              <w:rPr>
                <w:rFonts w:asciiTheme="majorHAnsi" w:hAnsiTheme="majorHAnsi"/>
                <w:b w:val="0"/>
                <w:i/>
                <w:sz w:val="20"/>
                <w:szCs w:val="20"/>
              </w:rPr>
            </w:pPr>
            <w:r w:rsidRPr="00A7038B">
              <w:rPr>
                <w:rFonts w:asciiTheme="majorHAnsi" w:hAnsiTheme="majorHAnsi"/>
                <w:b w:val="0"/>
                <w:i/>
                <w:sz w:val="20"/>
                <w:szCs w:val="20"/>
              </w:rPr>
              <w:t>NOAA</w:t>
            </w:r>
          </w:p>
        </w:tc>
        <w:tc>
          <w:tcPr>
            <w:tcW w:w="2881" w:type="dxa"/>
            <w:vAlign w:val="center"/>
          </w:tcPr>
          <w:p w:rsidR="00E911A3" w:rsidRPr="00A7038B" w:rsidRDefault="00E911A3" w:rsidP="00E911A3">
            <w:pPr>
              <w:tabs>
                <w:tab w:val="left" w:pos="1440"/>
                <w:tab w:val="left" w:pos="2160"/>
                <w:tab w:val="left" w:pos="3960"/>
                <w:tab w:val="left" w:pos="5040"/>
              </w:tabs>
              <w:spacing w:after="120"/>
              <w:ind w:left="-10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0"/>
                <w:szCs w:val="20"/>
              </w:rPr>
            </w:pPr>
            <w:r w:rsidRPr="00A7038B">
              <w:rPr>
                <w:rFonts w:asciiTheme="majorHAnsi" w:hAnsiTheme="majorHAnsi"/>
                <w:i/>
                <w:sz w:val="20"/>
                <w:szCs w:val="20"/>
              </w:rPr>
              <w:t>Sponsoring Council Member</w:t>
            </w:r>
            <w:r>
              <w:rPr>
                <w:rFonts w:asciiTheme="majorHAnsi" w:hAnsiTheme="majorHAnsi"/>
                <w:i/>
                <w:sz w:val="20"/>
                <w:szCs w:val="20"/>
              </w:rPr>
              <w:t xml:space="preserve"> and IAA Federal Servicing Agency</w:t>
            </w:r>
          </w:p>
        </w:tc>
        <w:tc>
          <w:tcPr>
            <w:tcW w:w="4680" w:type="dxa"/>
            <w:vAlign w:val="center"/>
          </w:tcPr>
          <w:p w:rsidR="00E911A3" w:rsidRPr="00A7038B" w:rsidRDefault="00E911A3" w:rsidP="00E911A3">
            <w:pPr>
              <w:tabs>
                <w:tab w:val="left" w:pos="1440"/>
                <w:tab w:val="left" w:pos="2160"/>
                <w:tab w:val="left" w:pos="3960"/>
                <w:tab w:val="left" w:pos="5040"/>
              </w:tabs>
              <w:spacing w:after="120"/>
              <w:ind w:left="-10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0"/>
                <w:szCs w:val="20"/>
              </w:rPr>
            </w:pPr>
            <w:r>
              <w:rPr>
                <w:rFonts w:asciiTheme="majorHAnsi" w:hAnsiTheme="majorHAnsi"/>
                <w:i/>
                <w:sz w:val="20"/>
                <w:szCs w:val="20"/>
              </w:rPr>
              <w:t>Prepare application, project oversight, prepare environmental assessment, ESA consultations, prepare and submit monitoring reports to Council</w:t>
            </w:r>
          </w:p>
        </w:tc>
      </w:tr>
      <w:tr w:rsidR="00E911A3" w:rsidRPr="00A7038B" w:rsidTr="00E911A3">
        <w:trPr>
          <w:trHeight w:val="377"/>
          <w:jc w:val="center"/>
        </w:trPr>
        <w:tc>
          <w:tcPr>
            <w:cnfStyle w:val="001000000000" w:firstRow="0" w:lastRow="0" w:firstColumn="1" w:lastColumn="0" w:oddVBand="0" w:evenVBand="0" w:oddHBand="0" w:evenHBand="0" w:firstRowFirstColumn="0" w:firstRowLastColumn="0" w:lastRowFirstColumn="0" w:lastRowLastColumn="0"/>
            <w:tcW w:w="1979" w:type="dxa"/>
            <w:vAlign w:val="center"/>
          </w:tcPr>
          <w:p w:rsidR="00E911A3" w:rsidRPr="00A7038B" w:rsidRDefault="00E911A3" w:rsidP="00E911A3">
            <w:pPr>
              <w:tabs>
                <w:tab w:val="left" w:pos="1440"/>
                <w:tab w:val="left" w:pos="2160"/>
                <w:tab w:val="left" w:pos="3960"/>
                <w:tab w:val="left" w:pos="5040"/>
              </w:tabs>
              <w:spacing w:after="120"/>
              <w:ind w:left="-100"/>
              <w:jc w:val="center"/>
              <w:rPr>
                <w:rFonts w:asciiTheme="majorHAnsi" w:hAnsiTheme="majorHAnsi"/>
                <w:b w:val="0"/>
                <w:i/>
                <w:sz w:val="20"/>
                <w:szCs w:val="20"/>
              </w:rPr>
            </w:pPr>
            <w:r w:rsidRPr="00A7038B">
              <w:rPr>
                <w:rFonts w:asciiTheme="majorHAnsi" w:hAnsiTheme="majorHAnsi"/>
                <w:b w:val="0"/>
                <w:i/>
                <w:sz w:val="20"/>
                <w:szCs w:val="20"/>
              </w:rPr>
              <w:t>Estuaries Foundation</w:t>
            </w:r>
          </w:p>
        </w:tc>
        <w:tc>
          <w:tcPr>
            <w:tcW w:w="2881" w:type="dxa"/>
            <w:vAlign w:val="center"/>
          </w:tcPr>
          <w:p w:rsidR="00E911A3" w:rsidRPr="00A7038B" w:rsidRDefault="00E911A3" w:rsidP="00E911A3">
            <w:pPr>
              <w:tabs>
                <w:tab w:val="left" w:pos="1440"/>
                <w:tab w:val="left" w:pos="2160"/>
                <w:tab w:val="left" w:pos="3960"/>
                <w:tab w:val="left" w:pos="5040"/>
              </w:tabs>
              <w:spacing w:after="120"/>
              <w:ind w:left="-10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0"/>
                <w:szCs w:val="20"/>
              </w:rPr>
            </w:pPr>
            <w:r>
              <w:rPr>
                <w:rFonts w:asciiTheme="majorHAnsi" w:hAnsiTheme="majorHAnsi"/>
                <w:i/>
                <w:sz w:val="20"/>
                <w:szCs w:val="20"/>
              </w:rPr>
              <w:t xml:space="preserve">NOAA </w:t>
            </w:r>
            <w:r w:rsidRPr="00A7038B">
              <w:rPr>
                <w:rFonts w:asciiTheme="majorHAnsi" w:hAnsiTheme="majorHAnsi"/>
                <w:i/>
                <w:sz w:val="20"/>
                <w:szCs w:val="20"/>
              </w:rPr>
              <w:t>Subrecipient</w:t>
            </w:r>
          </w:p>
        </w:tc>
        <w:tc>
          <w:tcPr>
            <w:tcW w:w="4680" w:type="dxa"/>
            <w:vAlign w:val="center"/>
          </w:tcPr>
          <w:p w:rsidR="00E911A3" w:rsidRPr="00A7038B" w:rsidRDefault="00E911A3" w:rsidP="00E911A3">
            <w:pPr>
              <w:tabs>
                <w:tab w:val="left" w:pos="1440"/>
                <w:tab w:val="left" w:pos="2160"/>
                <w:tab w:val="left" w:pos="3960"/>
                <w:tab w:val="left" w:pos="5040"/>
              </w:tabs>
              <w:spacing w:after="120"/>
              <w:ind w:left="-10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0"/>
                <w:szCs w:val="20"/>
              </w:rPr>
            </w:pPr>
            <w:r>
              <w:rPr>
                <w:rFonts w:asciiTheme="majorHAnsi" w:hAnsiTheme="majorHAnsi"/>
                <w:i/>
                <w:sz w:val="20"/>
                <w:szCs w:val="20"/>
              </w:rPr>
              <w:t>Due diligence, acquisition of property, initial landowner</w:t>
            </w:r>
          </w:p>
        </w:tc>
      </w:tr>
      <w:tr w:rsidR="00E911A3" w:rsidRPr="00A7038B" w:rsidTr="00E911A3">
        <w:trPr>
          <w:cnfStyle w:val="000000100000" w:firstRow="0" w:lastRow="0" w:firstColumn="0" w:lastColumn="0" w:oddVBand="0" w:evenVBand="0" w:oddHBand="1" w:evenHBand="0" w:firstRowFirstColumn="0" w:firstRowLastColumn="0" w:lastRowFirstColumn="0" w:lastRowLastColumn="0"/>
          <w:trHeight w:val="602"/>
          <w:jc w:val="center"/>
        </w:trPr>
        <w:tc>
          <w:tcPr>
            <w:cnfStyle w:val="001000000000" w:firstRow="0" w:lastRow="0" w:firstColumn="1" w:lastColumn="0" w:oddVBand="0" w:evenVBand="0" w:oddHBand="0" w:evenHBand="0" w:firstRowFirstColumn="0" w:firstRowLastColumn="0" w:lastRowFirstColumn="0" w:lastRowLastColumn="0"/>
            <w:tcW w:w="1979" w:type="dxa"/>
            <w:vAlign w:val="center"/>
          </w:tcPr>
          <w:p w:rsidR="00E911A3" w:rsidRPr="00A7038B" w:rsidRDefault="00E911A3" w:rsidP="00E911A3">
            <w:pPr>
              <w:tabs>
                <w:tab w:val="left" w:pos="1440"/>
                <w:tab w:val="left" w:pos="2160"/>
                <w:tab w:val="left" w:pos="3960"/>
                <w:tab w:val="left" w:pos="5040"/>
              </w:tabs>
              <w:spacing w:after="120"/>
              <w:ind w:left="-100"/>
              <w:jc w:val="center"/>
              <w:rPr>
                <w:rFonts w:asciiTheme="majorHAnsi" w:hAnsiTheme="majorHAnsi"/>
                <w:b w:val="0"/>
                <w:i/>
                <w:sz w:val="20"/>
                <w:szCs w:val="20"/>
              </w:rPr>
            </w:pPr>
            <w:r w:rsidRPr="00A7038B">
              <w:rPr>
                <w:rFonts w:asciiTheme="majorHAnsi" w:hAnsiTheme="majorHAnsi"/>
                <w:b w:val="0"/>
                <w:i/>
                <w:sz w:val="20"/>
                <w:szCs w:val="20"/>
              </w:rPr>
              <w:t>USFWS</w:t>
            </w:r>
          </w:p>
        </w:tc>
        <w:tc>
          <w:tcPr>
            <w:tcW w:w="2881" w:type="dxa"/>
            <w:vAlign w:val="center"/>
          </w:tcPr>
          <w:p w:rsidR="00E911A3" w:rsidRDefault="00E911A3" w:rsidP="00E911A3">
            <w:pPr>
              <w:tabs>
                <w:tab w:val="left" w:pos="1440"/>
                <w:tab w:val="left" w:pos="2160"/>
                <w:tab w:val="left" w:pos="3960"/>
                <w:tab w:val="left" w:pos="5040"/>
              </w:tabs>
              <w:spacing w:after="120"/>
              <w:ind w:left="-10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0"/>
                <w:szCs w:val="20"/>
              </w:rPr>
            </w:pPr>
            <w:r>
              <w:rPr>
                <w:rFonts w:asciiTheme="majorHAnsi" w:hAnsiTheme="majorHAnsi"/>
                <w:i/>
                <w:sz w:val="20"/>
                <w:szCs w:val="20"/>
              </w:rPr>
              <w:t xml:space="preserve">Partnering Council Member and  </w:t>
            </w:r>
            <w:r w:rsidRPr="00A7038B">
              <w:rPr>
                <w:rFonts w:asciiTheme="majorHAnsi" w:hAnsiTheme="majorHAnsi"/>
                <w:i/>
                <w:sz w:val="20"/>
                <w:szCs w:val="20"/>
              </w:rPr>
              <w:t>Co-funder</w:t>
            </w:r>
          </w:p>
          <w:p w:rsidR="00E911A3" w:rsidRDefault="00E911A3" w:rsidP="00E911A3">
            <w:pPr>
              <w:tabs>
                <w:tab w:val="left" w:pos="1440"/>
                <w:tab w:val="left" w:pos="2160"/>
                <w:tab w:val="left" w:pos="3960"/>
                <w:tab w:val="left" w:pos="5040"/>
              </w:tabs>
              <w:spacing w:after="120"/>
              <w:ind w:left="-10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0"/>
                <w:szCs w:val="20"/>
              </w:rPr>
            </w:pPr>
          </w:p>
          <w:p w:rsidR="00E911A3" w:rsidRPr="00A7038B" w:rsidRDefault="00E911A3" w:rsidP="00E911A3">
            <w:pPr>
              <w:tabs>
                <w:tab w:val="left" w:pos="1440"/>
                <w:tab w:val="left" w:pos="2160"/>
                <w:tab w:val="left" w:pos="3960"/>
                <w:tab w:val="left" w:pos="5040"/>
              </w:tabs>
              <w:spacing w:after="120"/>
              <w:ind w:left="-10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0"/>
                <w:szCs w:val="20"/>
              </w:rPr>
            </w:pPr>
          </w:p>
        </w:tc>
        <w:tc>
          <w:tcPr>
            <w:tcW w:w="4680" w:type="dxa"/>
            <w:vAlign w:val="center"/>
          </w:tcPr>
          <w:p w:rsidR="00E911A3" w:rsidRDefault="00E911A3" w:rsidP="00E911A3">
            <w:pPr>
              <w:tabs>
                <w:tab w:val="left" w:pos="1440"/>
                <w:tab w:val="left" w:pos="2160"/>
                <w:tab w:val="left" w:pos="3960"/>
                <w:tab w:val="left" w:pos="5040"/>
              </w:tabs>
              <w:spacing w:after="120"/>
              <w:ind w:left="-10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0"/>
                <w:szCs w:val="20"/>
              </w:rPr>
            </w:pPr>
            <w:r w:rsidRPr="00A7038B">
              <w:rPr>
                <w:rFonts w:asciiTheme="majorHAnsi" w:hAnsiTheme="majorHAnsi"/>
                <w:i/>
                <w:sz w:val="20"/>
                <w:szCs w:val="20"/>
              </w:rPr>
              <w:t>Additional funds provided under Migratory Bird Program</w:t>
            </w:r>
            <w:r>
              <w:rPr>
                <w:rFonts w:asciiTheme="majorHAnsi" w:hAnsiTheme="majorHAnsi"/>
                <w:i/>
                <w:sz w:val="20"/>
                <w:szCs w:val="20"/>
              </w:rPr>
              <w:t>.</w:t>
            </w:r>
          </w:p>
          <w:p w:rsidR="00E911A3" w:rsidRPr="00A7038B" w:rsidRDefault="00E911A3" w:rsidP="00E911A3">
            <w:pPr>
              <w:tabs>
                <w:tab w:val="left" w:pos="1440"/>
                <w:tab w:val="left" w:pos="2160"/>
                <w:tab w:val="left" w:pos="3960"/>
                <w:tab w:val="left" w:pos="5040"/>
              </w:tabs>
              <w:spacing w:after="120"/>
              <w:ind w:left="-10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0"/>
                <w:szCs w:val="20"/>
              </w:rPr>
            </w:pPr>
            <w:r>
              <w:rPr>
                <w:rFonts w:asciiTheme="majorHAnsi" w:hAnsiTheme="majorHAnsi"/>
                <w:i/>
                <w:sz w:val="20"/>
                <w:szCs w:val="20"/>
              </w:rPr>
              <w:t>Long-term landowner under Oystercreek Refuge, long-term management and maintenance, monitoring</w:t>
            </w:r>
          </w:p>
        </w:tc>
      </w:tr>
      <w:tr w:rsidR="00E911A3" w:rsidRPr="00A7038B" w:rsidTr="00E911A3">
        <w:trPr>
          <w:trHeight w:val="445"/>
          <w:jc w:val="center"/>
        </w:trPr>
        <w:tc>
          <w:tcPr>
            <w:cnfStyle w:val="001000000000" w:firstRow="0" w:lastRow="0" w:firstColumn="1" w:lastColumn="0" w:oddVBand="0" w:evenVBand="0" w:oddHBand="0" w:evenHBand="0" w:firstRowFirstColumn="0" w:firstRowLastColumn="0" w:lastRowFirstColumn="0" w:lastRowLastColumn="0"/>
            <w:tcW w:w="1979" w:type="dxa"/>
            <w:vAlign w:val="center"/>
          </w:tcPr>
          <w:p w:rsidR="00E911A3" w:rsidRPr="00A7038B" w:rsidRDefault="00E911A3" w:rsidP="00E911A3">
            <w:pPr>
              <w:tabs>
                <w:tab w:val="left" w:pos="1440"/>
                <w:tab w:val="left" w:pos="2160"/>
                <w:tab w:val="left" w:pos="3960"/>
                <w:tab w:val="left" w:pos="5040"/>
              </w:tabs>
              <w:spacing w:after="120"/>
              <w:ind w:left="-100"/>
              <w:jc w:val="center"/>
              <w:rPr>
                <w:rFonts w:asciiTheme="majorHAnsi" w:hAnsiTheme="majorHAnsi"/>
                <w:b w:val="0"/>
                <w:i/>
                <w:sz w:val="20"/>
                <w:szCs w:val="20"/>
              </w:rPr>
            </w:pPr>
            <w:r w:rsidRPr="00A7038B">
              <w:rPr>
                <w:rFonts w:asciiTheme="majorHAnsi" w:hAnsiTheme="majorHAnsi"/>
                <w:b w:val="0"/>
                <w:i/>
                <w:sz w:val="20"/>
                <w:szCs w:val="20"/>
              </w:rPr>
              <w:t>NFWF</w:t>
            </w:r>
          </w:p>
        </w:tc>
        <w:tc>
          <w:tcPr>
            <w:tcW w:w="2881" w:type="dxa"/>
            <w:vAlign w:val="center"/>
          </w:tcPr>
          <w:p w:rsidR="00E911A3" w:rsidRPr="00A7038B" w:rsidRDefault="00E911A3" w:rsidP="00E911A3">
            <w:pPr>
              <w:tabs>
                <w:tab w:val="left" w:pos="1440"/>
                <w:tab w:val="left" w:pos="2160"/>
                <w:tab w:val="left" w:pos="3960"/>
                <w:tab w:val="left" w:pos="5040"/>
              </w:tabs>
              <w:spacing w:after="120"/>
              <w:ind w:left="-10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0"/>
                <w:szCs w:val="20"/>
              </w:rPr>
            </w:pPr>
            <w:r w:rsidRPr="00A7038B">
              <w:rPr>
                <w:rFonts w:asciiTheme="majorHAnsi" w:hAnsiTheme="majorHAnsi"/>
                <w:i/>
                <w:sz w:val="20"/>
                <w:szCs w:val="20"/>
              </w:rPr>
              <w:t>Co-funder</w:t>
            </w:r>
          </w:p>
        </w:tc>
        <w:tc>
          <w:tcPr>
            <w:tcW w:w="4680" w:type="dxa"/>
            <w:vAlign w:val="center"/>
          </w:tcPr>
          <w:p w:rsidR="00E911A3" w:rsidRPr="00A7038B" w:rsidRDefault="00E911A3" w:rsidP="00E911A3">
            <w:pPr>
              <w:tabs>
                <w:tab w:val="left" w:pos="1440"/>
                <w:tab w:val="left" w:pos="2160"/>
                <w:tab w:val="left" w:pos="3960"/>
                <w:tab w:val="left" w:pos="5040"/>
              </w:tabs>
              <w:spacing w:after="120"/>
              <w:ind w:left="-10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0"/>
                <w:szCs w:val="20"/>
              </w:rPr>
            </w:pPr>
            <w:r w:rsidRPr="00A7038B">
              <w:rPr>
                <w:rFonts w:asciiTheme="majorHAnsi" w:hAnsiTheme="majorHAnsi"/>
                <w:i/>
                <w:sz w:val="20"/>
                <w:szCs w:val="20"/>
              </w:rPr>
              <w:t>Additional funds prov</w:t>
            </w:r>
            <w:r>
              <w:rPr>
                <w:rFonts w:asciiTheme="majorHAnsi" w:hAnsiTheme="majorHAnsi"/>
                <w:i/>
                <w:sz w:val="20"/>
                <w:szCs w:val="20"/>
              </w:rPr>
              <w:t>ided under Gulf Benefit Fund</w:t>
            </w:r>
          </w:p>
        </w:tc>
      </w:tr>
      <w:tr w:rsidR="00E911A3" w:rsidRPr="00A7038B" w:rsidTr="00E911A3">
        <w:trPr>
          <w:cnfStyle w:val="000000100000" w:firstRow="0" w:lastRow="0" w:firstColumn="0" w:lastColumn="0" w:oddVBand="0" w:evenVBand="0" w:oddHBand="1" w:evenHBand="0" w:firstRowFirstColumn="0" w:firstRowLastColumn="0" w:lastRowFirstColumn="0" w:lastRowLastColumn="0"/>
          <w:trHeight w:val="760"/>
          <w:jc w:val="center"/>
        </w:trPr>
        <w:tc>
          <w:tcPr>
            <w:cnfStyle w:val="001000000000" w:firstRow="0" w:lastRow="0" w:firstColumn="1" w:lastColumn="0" w:oddVBand="0" w:evenVBand="0" w:oddHBand="0" w:evenHBand="0" w:firstRowFirstColumn="0" w:firstRowLastColumn="0" w:lastRowFirstColumn="0" w:lastRowLastColumn="0"/>
            <w:tcW w:w="1979" w:type="dxa"/>
            <w:vAlign w:val="center"/>
          </w:tcPr>
          <w:p w:rsidR="00E911A3" w:rsidRPr="00A7038B" w:rsidRDefault="00E911A3" w:rsidP="00E911A3">
            <w:pPr>
              <w:tabs>
                <w:tab w:val="left" w:pos="1440"/>
                <w:tab w:val="left" w:pos="2160"/>
                <w:tab w:val="left" w:pos="3960"/>
                <w:tab w:val="left" w:pos="5040"/>
              </w:tabs>
              <w:spacing w:after="120"/>
              <w:ind w:left="-100"/>
              <w:jc w:val="center"/>
              <w:rPr>
                <w:rFonts w:asciiTheme="majorHAnsi" w:hAnsiTheme="majorHAnsi"/>
                <w:b w:val="0"/>
                <w:i/>
                <w:sz w:val="20"/>
                <w:szCs w:val="20"/>
              </w:rPr>
            </w:pPr>
            <w:r>
              <w:rPr>
                <w:rFonts w:asciiTheme="majorHAnsi" w:hAnsiTheme="majorHAnsi"/>
                <w:b w:val="0"/>
                <w:i/>
                <w:sz w:val="20"/>
                <w:szCs w:val="20"/>
              </w:rPr>
              <w:t>Texas Parks and Wildlife Department</w:t>
            </w:r>
          </w:p>
        </w:tc>
        <w:tc>
          <w:tcPr>
            <w:tcW w:w="2881" w:type="dxa"/>
            <w:vAlign w:val="center"/>
          </w:tcPr>
          <w:p w:rsidR="00E911A3" w:rsidRPr="00A7038B" w:rsidRDefault="00E911A3" w:rsidP="00E911A3">
            <w:pPr>
              <w:tabs>
                <w:tab w:val="left" w:pos="1440"/>
                <w:tab w:val="left" w:pos="2160"/>
                <w:tab w:val="left" w:pos="3960"/>
                <w:tab w:val="left" w:pos="5040"/>
              </w:tabs>
              <w:spacing w:after="120"/>
              <w:ind w:left="-10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0"/>
                <w:szCs w:val="20"/>
              </w:rPr>
            </w:pPr>
            <w:r>
              <w:rPr>
                <w:rFonts w:asciiTheme="majorHAnsi" w:hAnsiTheme="majorHAnsi"/>
                <w:i/>
                <w:sz w:val="20"/>
                <w:szCs w:val="20"/>
              </w:rPr>
              <w:t>Partner</w:t>
            </w:r>
          </w:p>
        </w:tc>
        <w:tc>
          <w:tcPr>
            <w:tcW w:w="4680" w:type="dxa"/>
            <w:vAlign w:val="center"/>
          </w:tcPr>
          <w:p w:rsidR="00E911A3" w:rsidRPr="00A7038B" w:rsidRDefault="00E911A3" w:rsidP="00E911A3">
            <w:pPr>
              <w:tabs>
                <w:tab w:val="left" w:pos="1440"/>
                <w:tab w:val="left" w:pos="2160"/>
                <w:tab w:val="left" w:pos="3960"/>
                <w:tab w:val="left" w:pos="5040"/>
              </w:tabs>
              <w:spacing w:after="120"/>
              <w:ind w:left="-10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0"/>
                <w:szCs w:val="20"/>
              </w:rPr>
            </w:pPr>
            <w:r>
              <w:rPr>
                <w:rFonts w:asciiTheme="majorHAnsi" w:hAnsiTheme="majorHAnsi"/>
                <w:i/>
                <w:sz w:val="20"/>
                <w:szCs w:val="20"/>
              </w:rPr>
              <w:t>Construction oversight, permitting assistance, recipient of NFWF funding.</w:t>
            </w:r>
          </w:p>
        </w:tc>
      </w:tr>
      <w:tr w:rsidR="00E911A3" w:rsidRPr="00A7038B" w:rsidTr="00E911A3">
        <w:trPr>
          <w:trHeight w:val="377"/>
          <w:jc w:val="center"/>
        </w:trPr>
        <w:tc>
          <w:tcPr>
            <w:cnfStyle w:val="001000000000" w:firstRow="0" w:lastRow="0" w:firstColumn="1" w:lastColumn="0" w:oddVBand="0" w:evenVBand="0" w:oddHBand="0" w:evenHBand="0" w:firstRowFirstColumn="0" w:firstRowLastColumn="0" w:lastRowFirstColumn="0" w:lastRowLastColumn="0"/>
            <w:tcW w:w="1979" w:type="dxa"/>
            <w:vAlign w:val="center"/>
          </w:tcPr>
          <w:p w:rsidR="00E911A3" w:rsidRPr="00A7038B" w:rsidRDefault="00E911A3" w:rsidP="00E911A3">
            <w:pPr>
              <w:tabs>
                <w:tab w:val="left" w:pos="1440"/>
                <w:tab w:val="left" w:pos="2160"/>
                <w:tab w:val="left" w:pos="3960"/>
                <w:tab w:val="left" w:pos="5040"/>
              </w:tabs>
              <w:spacing w:after="120"/>
              <w:ind w:left="-100"/>
              <w:jc w:val="center"/>
              <w:rPr>
                <w:rFonts w:asciiTheme="majorHAnsi" w:hAnsiTheme="majorHAnsi"/>
                <w:b w:val="0"/>
                <w:i/>
                <w:sz w:val="20"/>
                <w:szCs w:val="20"/>
              </w:rPr>
            </w:pPr>
            <w:r w:rsidRPr="00A7038B">
              <w:rPr>
                <w:rFonts w:asciiTheme="majorHAnsi" w:hAnsiTheme="majorHAnsi"/>
                <w:b w:val="0"/>
                <w:i/>
                <w:sz w:val="20"/>
                <w:szCs w:val="20"/>
              </w:rPr>
              <w:t>(Unknown)</w:t>
            </w:r>
          </w:p>
        </w:tc>
        <w:tc>
          <w:tcPr>
            <w:tcW w:w="2881" w:type="dxa"/>
            <w:vAlign w:val="center"/>
          </w:tcPr>
          <w:p w:rsidR="00E911A3" w:rsidRPr="00A7038B" w:rsidRDefault="00E911A3" w:rsidP="00E911A3">
            <w:pPr>
              <w:tabs>
                <w:tab w:val="left" w:pos="1440"/>
                <w:tab w:val="left" w:pos="2160"/>
                <w:tab w:val="left" w:pos="3960"/>
                <w:tab w:val="left" w:pos="5040"/>
              </w:tabs>
              <w:spacing w:after="120"/>
              <w:ind w:left="-10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0"/>
                <w:szCs w:val="20"/>
              </w:rPr>
            </w:pPr>
            <w:r>
              <w:rPr>
                <w:rFonts w:asciiTheme="majorHAnsi" w:hAnsiTheme="majorHAnsi"/>
                <w:i/>
                <w:sz w:val="20"/>
                <w:szCs w:val="20"/>
              </w:rPr>
              <w:t xml:space="preserve">NOAA </w:t>
            </w:r>
            <w:r w:rsidRPr="00A7038B">
              <w:rPr>
                <w:rFonts w:asciiTheme="majorHAnsi" w:hAnsiTheme="majorHAnsi"/>
                <w:i/>
                <w:sz w:val="20"/>
                <w:szCs w:val="20"/>
              </w:rPr>
              <w:t>Contractor</w:t>
            </w:r>
          </w:p>
        </w:tc>
        <w:tc>
          <w:tcPr>
            <w:tcW w:w="4680" w:type="dxa"/>
            <w:vAlign w:val="center"/>
          </w:tcPr>
          <w:p w:rsidR="00E911A3" w:rsidRPr="00A7038B" w:rsidRDefault="00E911A3" w:rsidP="00E911A3">
            <w:pPr>
              <w:tabs>
                <w:tab w:val="left" w:pos="1440"/>
                <w:tab w:val="left" w:pos="2160"/>
                <w:tab w:val="left" w:pos="3960"/>
                <w:tab w:val="left" w:pos="5040"/>
              </w:tabs>
              <w:spacing w:after="120"/>
              <w:ind w:left="-10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0"/>
                <w:szCs w:val="20"/>
              </w:rPr>
            </w:pPr>
            <w:r>
              <w:rPr>
                <w:rFonts w:asciiTheme="majorHAnsi" w:hAnsiTheme="majorHAnsi"/>
                <w:i/>
                <w:sz w:val="20"/>
                <w:szCs w:val="20"/>
              </w:rPr>
              <w:t>Engineering and design</w:t>
            </w:r>
          </w:p>
        </w:tc>
      </w:tr>
    </w:tbl>
    <w:p w:rsidR="00E911A3" w:rsidRDefault="00E911A3" w:rsidP="00E911A3">
      <w:pPr>
        <w:spacing w:after="0" w:line="240" w:lineRule="auto"/>
        <w:contextualSpacing/>
      </w:pPr>
    </w:p>
    <w:p w:rsidR="00E911A3" w:rsidRDefault="00E911A3" w:rsidP="00225937">
      <w:pPr>
        <w:numPr>
          <w:ilvl w:val="0"/>
          <w:numId w:val="37"/>
        </w:numPr>
        <w:spacing w:after="0" w:line="240" w:lineRule="auto"/>
        <w:ind w:hanging="360"/>
        <w:contextualSpacing/>
      </w:pPr>
      <w:r>
        <w:t xml:space="preserve">Location (Where) - Note that although maps and GIS files are required for all projects, general narrative location information is needed in the narrative as well.  </w:t>
      </w:r>
    </w:p>
    <w:p w:rsidR="00E911A3" w:rsidRDefault="00E911A3" w:rsidP="00225937">
      <w:pPr>
        <w:numPr>
          <w:ilvl w:val="1"/>
          <w:numId w:val="37"/>
        </w:numPr>
        <w:spacing w:after="0" w:line="240" w:lineRule="auto"/>
        <w:ind w:hanging="360"/>
        <w:contextualSpacing/>
      </w:pPr>
      <w:r>
        <w:lastRenderedPageBreak/>
        <w:t>Provide a general description of the location of the activities and any areas that will be benefitted, if applicable.</w:t>
      </w:r>
    </w:p>
    <w:p w:rsidR="00E911A3" w:rsidRDefault="00E911A3" w:rsidP="00225937">
      <w:pPr>
        <w:numPr>
          <w:ilvl w:val="1"/>
          <w:numId w:val="37"/>
        </w:numPr>
        <w:spacing w:after="0" w:line="240" w:lineRule="auto"/>
        <w:ind w:hanging="360"/>
        <w:contextualSpacing/>
      </w:pPr>
      <w:r>
        <w:t>Can indicate that more detailed descriptions (including Congressional Districts, Maps, etc.) are provided elsewhere in the application.</w:t>
      </w:r>
    </w:p>
    <w:p w:rsidR="00E911A3" w:rsidRDefault="00E911A3" w:rsidP="00225937">
      <w:pPr>
        <w:numPr>
          <w:ilvl w:val="0"/>
          <w:numId w:val="37"/>
        </w:numPr>
        <w:spacing w:after="0" w:line="259" w:lineRule="auto"/>
        <w:ind w:hanging="360"/>
        <w:contextualSpacing/>
      </w:pPr>
      <w:r>
        <w:t xml:space="preserve">Project/Program Duration (When) – Include anticipated start date, end date, and duration of activities under the award, including applicable post-implementation monitoring. </w:t>
      </w:r>
    </w:p>
    <w:p w:rsidR="00E911A3" w:rsidRDefault="00E911A3" w:rsidP="00225937">
      <w:pPr>
        <w:numPr>
          <w:ilvl w:val="0"/>
          <w:numId w:val="37"/>
        </w:numPr>
        <w:spacing w:after="0" w:line="240" w:lineRule="auto"/>
        <w:ind w:hanging="360"/>
        <w:contextualSpacing/>
      </w:pPr>
      <w:r>
        <w:t>Approach (How) - Provide any additional details needed to fully describe how the scope of work will be implemented to achieve the objectives and outcomes.</w:t>
      </w:r>
    </w:p>
    <w:p w:rsidR="00E911A3" w:rsidRDefault="00E911A3" w:rsidP="00225937">
      <w:pPr>
        <w:numPr>
          <w:ilvl w:val="0"/>
          <w:numId w:val="37"/>
        </w:numPr>
        <w:spacing w:after="0" w:line="240" w:lineRule="auto"/>
        <w:ind w:hanging="360"/>
        <w:contextualSpacing/>
      </w:pPr>
      <w:r>
        <w:t xml:space="preserve">Supporting Information (Why) - Provide support for the methodology/approach selected; this should normally not be more than a paragraph.  Include how and why this activity and approach, at this location, is based on the </w:t>
      </w:r>
      <w:r w:rsidRPr="005B2703">
        <w:rPr>
          <w:i/>
        </w:rPr>
        <w:t>Best Available Science</w:t>
      </w:r>
      <w:r>
        <w:t xml:space="preserve"> as defined in the Act. The RESTORE Act defines best available science  as science that—(A) maximizes the quality, objectivity, and integrity of information, including statistical information; (B) uses peer-reviewed and publicly available data; and (C) clearly documents and communicates risks and uncertainties in the scientific basis for such projects”).  The project narrative should refer to how best available science (e.g. scientific review processes, technical expertise, and/or data) will be/were utilized to develop and inform proposed project activities, design, and inform adaptive management.</w:t>
      </w:r>
    </w:p>
    <w:p w:rsidR="00E911A3" w:rsidRDefault="00E911A3" w:rsidP="00E911A3">
      <w:pPr>
        <w:spacing w:after="0" w:line="240" w:lineRule="auto"/>
      </w:pPr>
    </w:p>
    <w:p w:rsidR="00E911A3" w:rsidRDefault="00E911A3" w:rsidP="00E911A3">
      <w:pPr>
        <w:spacing w:after="0" w:line="240" w:lineRule="auto"/>
      </w:pPr>
    </w:p>
    <w:p w:rsidR="00E911A3" w:rsidRDefault="00E911A3" w:rsidP="00E911A3">
      <w:pPr>
        <w:spacing w:after="0" w:line="240" w:lineRule="auto"/>
        <w:ind w:left="720"/>
      </w:pPr>
      <w:r>
        <w:rPr>
          <w:b/>
          <w:i/>
        </w:rPr>
        <w:t>Risks and Uncertainties</w:t>
      </w:r>
    </w:p>
    <w:p w:rsidR="00E911A3" w:rsidRDefault="00E911A3" w:rsidP="00E911A3">
      <w:pPr>
        <w:spacing w:after="0" w:line="240" w:lineRule="auto"/>
        <w:ind w:left="720"/>
      </w:pPr>
    </w:p>
    <w:p w:rsidR="00E911A3" w:rsidRDefault="00E911A3" w:rsidP="00225937">
      <w:pPr>
        <w:numPr>
          <w:ilvl w:val="0"/>
          <w:numId w:val="37"/>
        </w:numPr>
        <w:spacing w:after="0" w:line="259" w:lineRule="auto"/>
        <w:ind w:hanging="360"/>
        <w:contextualSpacing/>
      </w:pPr>
      <w:r>
        <w:t>Discuss the possible operational risks.</w:t>
      </w:r>
    </w:p>
    <w:p w:rsidR="00E911A3" w:rsidRDefault="00E911A3" w:rsidP="00225937">
      <w:pPr>
        <w:numPr>
          <w:ilvl w:val="0"/>
          <w:numId w:val="37"/>
        </w:numPr>
        <w:spacing w:after="0" w:line="259" w:lineRule="auto"/>
        <w:ind w:hanging="360"/>
        <w:contextualSpacing/>
      </w:pPr>
      <w:bookmarkStart w:id="1" w:name="h.wv0tyrpw9svu" w:colFirst="0" w:colLast="0"/>
      <w:bookmarkEnd w:id="1"/>
      <w:r>
        <w:t xml:space="preserve">Discuss the possible ecological risks if applicable (e.g., not reaching desired ecological outcomes, inadvertent harm to the environment). </w:t>
      </w:r>
    </w:p>
    <w:p w:rsidR="00E911A3" w:rsidRDefault="00E911A3" w:rsidP="00225937">
      <w:pPr>
        <w:numPr>
          <w:ilvl w:val="0"/>
          <w:numId w:val="37"/>
        </w:numPr>
        <w:spacing w:after="0" w:line="259" w:lineRule="auto"/>
        <w:ind w:hanging="360"/>
        <w:contextualSpacing/>
      </w:pPr>
      <w:r>
        <w:t xml:space="preserve">Discuss the possible material risks (e.g., legal, environmental compliance/regulatory, operational, budgetary, or unknowns). </w:t>
      </w:r>
    </w:p>
    <w:p w:rsidR="00E911A3" w:rsidRDefault="00E911A3" w:rsidP="00225937">
      <w:pPr>
        <w:numPr>
          <w:ilvl w:val="0"/>
          <w:numId w:val="37"/>
        </w:numPr>
        <w:spacing w:after="0" w:line="259" w:lineRule="auto"/>
        <w:ind w:hanging="360"/>
        <w:contextualSpacing/>
      </w:pPr>
      <w:r>
        <w:t>Discuss mitigation strategy(s) for each identified risk in order to implement and/or maintain the proposed activity.</w:t>
      </w:r>
    </w:p>
    <w:p w:rsidR="00E911A3" w:rsidRDefault="00E911A3" w:rsidP="00225937">
      <w:pPr>
        <w:numPr>
          <w:ilvl w:val="0"/>
          <w:numId w:val="37"/>
        </w:numPr>
        <w:spacing w:after="0" w:line="259" w:lineRule="auto"/>
        <w:ind w:hanging="360"/>
        <w:contextualSpacing/>
      </w:pPr>
      <w:r>
        <w:t>Discuss adaptive management strategy(s) if applicable.</w:t>
      </w:r>
    </w:p>
    <w:p w:rsidR="00E911A3" w:rsidRDefault="00E911A3" w:rsidP="00225937">
      <w:pPr>
        <w:numPr>
          <w:ilvl w:val="0"/>
          <w:numId w:val="37"/>
        </w:numPr>
        <w:spacing w:after="0" w:line="259" w:lineRule="auto"/>
        <w:ind w:hanging="360"/>
        <w:contextualSpacing/>
      </w:pPr>
      <w:r>
        <w:t xml:space="preserve">If applicable, discuss how the project or program will be operated and maintained (1) during the award period, and (2) after the award has closed.  Include how these activities would be funded. </w:t>
      </w:r>
    </w:p>
    <w:p w:rsidR="00E911A3" w:rsidRDefault="00E911A3" w:rsidP="00E911A3">
      <w:pPr>
        <w:spacing w:after="0" w:line="240" w:lineRule="auto"/>
      </w:pPr>
      <w:r>
        <w:t xml:space="preserve">  </w:t>
      </w:r>
    </w:p>
    <w:p w:rsidR="00E911A3" w:rsidRDefault="00E911A3" w:rsidP="00E911A3">
      <w:pPr>
        <w:spacing w:after="0" w:line="240" w:lineRule="auto"/>
        <w:ind w:firstLine="720"/>
      </w:pPr>
      <w:r>
        <w:rPr>
          <w:b/>
          <w:i/>
        </w:rPr>
        <w:t xml:space="preserve">Leveraged funds </w:t>
      </w:r>
    </w:p>
    <w:p w:rsidR="00E911A3" w:rsidRDefault="00E911A3" w:rsidP="00E911A3">
      <w:pPr>
        <w:spacing w:after="0" w:line="240" w:lineRule="auto"/>
        <w:ind w:firstLine="720"/>
      </w:pPr>
    </w:p>
    <w:p w:rsidR="00E911A3" w:rsidRDefault="00E911A3" w:rsidP="00225937">
      <w:pPr>
        <w:numPr>
          <w:ilvl w:val="0"/>
          <w:numId w:val="38"/>
        </w:numPr>
        <w:spacing w:after="0" w:line="240" w:lineRule="auto"/>
        <w:ind w:hanging="360"/>
        <w:contextualSpacing/>
      </w:pPr>
      <w:r>
        <w:t>This section is optional, and should be included in the narrative when the applicant deems it helpful in providing a full description of the relationship between this project and other activities funded under the RESTORE Act or with other fun</w:t>
      </w:r>
      <w:r w:rsidR="002036E7">
        <w:t>ding beyond what is requested</w:t>
      </w:r>
      <w:r>
        <w:t>.</w:t>
      </w:r>
    </w:p>
    <w:p w:rsidR="00E911A3" w:rsidRDefault="00E911A3" w:rsidP="00225937">
      <w:pPr>
        <w:numPr>
          <w:ilvl w:val="0"/>
          <w:numId w:val="38"/>
        </w:numPr>
        <w:spacing w:after="0" w:line="240" w:lineRule="auto"/>
        <w:ind w:hanging="360"/>
        <w:contextualSpacing/>
      </w:pPr>
      <w:r>
        <w:t>Types of leveraging that could be summarily described in this section include:</w:t>
      </w:r>
    </w:p>
    <w:p w:rsidR="00E911A3" w:rsidRDefault="00E911A3" w:rsidP="00225937">
      <w:pPr>
        <w:numPr>
          <w:ilvl w:val="2"/>
          <w:numId w:val="39"/>
        </w:numPr>
        <w:spacing w:after="0" w:line="240" w:lineRule="auto"/>
        <w:ind w:hanging="360"/>
      </w:pPr>
      <w:r>
        <w:t xml:space="preserve">Co-funding: </w:t>
      </w:r>
      <w:r>
        <w:rPr>
          <w:color w:val="222222"/>
        </w:rPr>
        <w:t>Funds that are required for the project to be completed (for example, if the sponsor does not receive the leveraged funds, then the project cannot be completed).</w:t>
      </w:r>
    </w:p>
    <w:p w:rsidR="00E911A3" w:rsidRDefault="00E911A3" w:rsidP="00225937">
      <w:pPr>
        <w:numPr>
          <w:ilvl w:val="2"/>
          <w:numId w:val="39"/>
        </w:numPr>
        <w:spacing w:after="0" w:line="240" w:lineRule="auto"/>
        <w:ind w:hanging="360"/>
      </w:pPr>
      <w:r>
        <w:lastRenderedPageBreak/>
        <w:t xml:space="preserve">Adjoining: </w:t>
      </w:r>
      <w:r>
        <w:rPr>
          <w:color w:val="222222"/>
          <w:highlight w:val="white"/>
        </w:rPr>
        <w:t xml:space="preserve">Funds that are leveraged based on geographic location where ecosystem benefits are leveraged.  </w:t>
      </w:r>
    </w:p>
    <w:p w:rsidR="00E911A3" w:rsidRDefault="00E911A3" w:rsidP="00225937">
      <w:pPr>
        <w:numPr>
          <w:ilvl w:val="2"/>
          <w:numId w:val="39"/>
        </w:numPr>
        <w:spacing w:after="0" w:line="240" w:lineRule="auto"/>
        <w:ind w:hanging="360"/>
      </w:pPr>
      <w:r>
        <w:t xml:space="preserve">Building on other sources: </w:t>
      </w:r>
      <w:r>
        <w:rPr>
          <w:color w:val="222222"/>
          <w:highlight w:val="white"/>
        </w:rPr>
        <w:t xml:space="preserve">Building upon prior or other investments that have been made in the past or present (it's the type of leveraging that can't necessarily be captured in adjoining).  </w:t>
      </w:r>
    </w:p>
    <w:p w:rsidR="00E911A3" w:rsidRDefault="00E911A3" w:rsidP="00225937">
      <w:pPr>
        <w:numPr>
          <w:ilvl w:val="0"/>
          <w:numId w:val="40"/>
        </w:numPr>
        <w:spacing w:after="0" w:line="240" w:lineRule="auto"/>
        <w:ind w:hanging="360"/>
        <w:contextualSpacing/>
      </w:pPr>
      <w:r>
        <w:t xml:space="preserve">Note:  Detailed information regarding any co-funding must be included in the budget in and should be described in the Budget Narrative. </w:t>
      </w:r>
    </w:p>
    <w:p w:rsidR="00E911A3" w:rsidRDefault="00E911A3" w:rsidP="00E911A3">
      <w:pPr>
        <w:spacing w:after="0" w:line="240" w:lineRule="auto"/>
      </w:pPr>
    </w:p>
    <w:p w:rsidR="00E911A3" w:rsidRDefault="00E911A3" w:rsidP="00E911A3">
      <w:pPr>
        <w:spacing w:after="0" w:line="240" w:lineRule="auto"/>
      </w:pPr>
    </w:p>
    <w:p w:rsidR="00E911A3" w:rsidRDefault="00E911A3" w:rsidP="00E911A3">
      <w:pPr>
        <w:spacing w:after="0" w:line="240" w:lineRule="auto"/>
        <w:ind w:firstLine="720"/>
      </w:pPr>
      <w:r>
        <w:rPr>
          <w:b/>
          <w:i/>
        </w:rPr>
        <w:t>Milestones/Milestone Type Budget Summary</w:t>
      </w:r>
    </w:p>
    <w:p w:rsidR="00E911A3" w:rsidRDefault="00E911A3" w:rsidP="00E911A3">
      <w:pPr>
        <w:spacing w:after="0" w:line="240" w:lineRule="auto"/>
        <w:ind w:firstLine="720"/>
      </w:pPr>
    </w:p>
    <w:p w:rsidR="00E911A3" w:rsidRDefault="00E911A3" w:rsidP="00225937">
      <w:pPr>
        <w:numPr>
          <w:ilvl w:val="0"/>
          <w:numId w:val="40"/>
        </w:numPr>
        <w:spacing w:after="0" w:line="240" w:lineRule="auto"/>
        <w:ind w:hanging="360"/>
        <w:contextualSpacing/>
      </w:pPr>
      <w:r>
        <w:t xml:space="preserve">This section is optional, and should be included in the narrative when the applicant deems it helpful in providing a more complete description of the major milestones and the relationship between them, beyond what is requested in </w:t>
      </w:r>
      <w:r w:rsidR="002036E7">
        <w:t>the grant application</w:t>
      </w:r>
      <w:r>
        <w:t>.</w:t>
      </w:r>
    </w:p>
    <w:p w:rsidR="00E911A3" w:rsidRDefault="00E911A3" w:rsidP="00225937">
      <w:pPr>
        <w:numPr>
          <w:ilvl w:val="0"/>
          <w:numId w:val="40"/>
        </w:numPr>
        <w:spacing w:after="0" w:line="240" w:lineRule="auto"/>
        <w:ind w:hanging="360"/>
        <w:contextualSpacing/>
      </w:pPr>
      <w:r>
        <w:t>See the Milestones Template for additional information on preparing milestones for entry into</w:t>
      </w:r>
      <w:r w:rsidR="002036E7">
        <w:t xml:space="preserve"> as part of the grant application</w:t>
      </w:r>
      <w:r>
        <w:t>.</w:t>
      </w:r>
    </w:p>
    <w:p w:rsidR="00E911A3" w:rsidRDefault="00E911A3" w:rsidP="00225937">
      <w:pPr>
        <w:numPr>
          <w:ilvl w:val="0"/>
          <w:numId w:val="40"/>
        </w:numPr>
        <w:spacing w:after="0" w:line="240" w:lineRule="auto"/>
        <w:ind w:hanging="360"/>
        <w:contextualSpacing/>
        <w:rPr>
          <w:rFonts w:cs="Times New Roman"/>
        </w:rPr>
      </w:pPr>
      <w:r>
        <w:rPr>
          <w:rFonts w:cs="Times New Roman"/>
        </w:rPr>
        <w:t xml:space="preserve">If this section is included in the project narrative, consider providing in narrative format any additional details of the information summarized in the milestones table (see associated </w:t>
      </w:r>
      <w:hyperlink r:id="rId17" w:history="1">
        <w:r w:rsidRPr="009F0E27">
          <w:rPr>
            <w:rStyle w:val="Hyperlink"/>
            <w:rFonts w:cs="Times New Roman"/>
          </w:rPr>
          <w:t>Milestones Template</w:t>
        </w:r>
      </w:hyperlink>
      <w:r>
        <w:rPr>
          <w:rFonts w:cs="Times New Roman"/>
        </w:rPr>
        <w:t xml:space="preserve"> available on the </w:t>
      </w:r>
      <w:hyperlink r:id="rId18" w:history="1">
        <w:r w:rsidRPr="00F918EE">
          <w:rPr>
            <w:rStyle w:val="Hyperlink"/>
            <w:rFonts w:cs="Times New Roman"/>
          </w:rPr>
          <w:t>Grants Office Resources</w:t>
        </w:r>
      </w:hyperlink>
      <w:r>
        <w:rPr>
          <w:rFonts w:cs="Times New Roman"/>
        </w:rPr>
        <w:t xml:space="preserve"> web page).</w:t>
      </w:r>
    </w:p>
    <w:p w:rsidR="00E911A3" w:rsidRPr="002404DF" w:rsidRDefault="00E911A3" w:rsidP="00E911A3">
      <w:pPr>
        <w:spacing w:after="0" w:line="240" w:lineRule="auto"/>
        <w:ind w:left="1080"/>
        <w:contextualSpacing/>
        <w:rPr>
          <w:rFonts w:cs="Times New Roman"/>
        </w:rPr>
      </w:pPr>
    </w:p>
    <w:p w:rsidR="00E911A3" w:rsidRDefault="00E911A3" w:rsidP="00E911A3">
      <w:pPr>
        <w:spacing w:after="0" w:line="240" w:lineRule="auto"/>
        <w:rPr>
          <w:b/>
          <w:i/>
        </w:rPr>
      </w:pPr>
    </w:p>
    <w:p w:rsidR="00E911A3" w:rsidRDefault="00E911A3" w:rsidP="00E911A3">
      <w:pPr>
        <w:spacing w:after="0" w:line="240" w:lineRule="auto"/>
        <w:ind w:firstLine="720"/>
      </w:pPr>
      <w:r>
        <w:rPr>
          <w:b/>
          <w:i/>
        </w:rPr>
        <w:t>Metrics</w:t>
      </w:r>
      <w:r>
        <w:rPr>
          <w:i/>
        </w:rPr>
        <w:t xml:space="preserve"> </w:t>
      </w:r>
    </w:p>
    <w:p w:rsidR="00E911A3" w:rsidRDefault="00E911A3" w:rsidP="00E911A3">
      <w:pPr>
        <w:spacing w:after="0" w:line="240" w:lineRule="auto"/>
        <w:ind w:firstLine="720"/>
      </w:pPr>
    </w:p>
    <w:p w:rsidR="00E911A3" w:rsidRDefault="00E911A3" w:rsidP="00225937">
      <w:pPr>
        <w:numPr>
          <w:ilvl w:val="1"/>
          <w:numId w:val="35"/>
        </w:numPr>
        <w:spacing w:after="0" w:line="240" w:lineRule="auto"/>
        <w:ind w:hanging="360"/>
        <w:contextualSpacing/>
      </w:pPr>
      <w:r>
        <w:t>Provide, in narrative format, details of the metrics selected and entered separately</w:t>
      </w:r>
      <w:r w:rsidR="002036E7">
        <w:t xml:space="preserve"> in the Metrics Section of the</w:t>
      </w:r>
      <w:r>
        <w:t xml:space="preserve"> application.  Please describe the metrics, why they have been selected, and how they are related to the project milestones.</w:t>
      </w:r>
    </w:p>
    <w:p w:rsidR="00E911A3" w:rsidRDefault="00E911A3" w:rsidP="00225937">
      <w:pPr>
        <w:numPr>
          <w:ilvl w:val="1"/>
          <w:numId w:val="35"/>
        </w:numPr>
        <w:spacing w:after="0" w:line="240" w:lineRule="auto"/>
        <w:ind w:hanging="360"/>
        <w:contextualSpacing/>
      </w:pPr>
      <w:r>
        <w:t>Metrics should be:</w:t>
      </w:r>
    </w:p>
    <w:p w:rsidR="00E911A3" w:rsidRDefault="00E911A3" w:rsidP="00225937">
      <w:pPr>
        <w:numPr>
          <w:ilvl w:val="2"/>
          <w:numId w:val="32"/>
        </w:numPr>
        <w:spacing w:after="0" w:line="240" w:lineRule="auto"/>
        <w:ind w:hanging="360"/>
      </w:pPr>
      <w:r>
        <w:t>Objective</w:t>
      </w:r>
    </w:p>
    <w:p w:rsidR="00E911A3" w:rsidRDefault="00E911A3" w:rsidP="00225937">
      <w:pPr>
        <w:numPr>
          <w:ilvl w:val="2"/>
          <w:numId w:val="32"/>
        </w:numPr>
        <w:spacing w:after="0" w:line="240" w:lineRule="auto"/>
        <w:ind w:hanging="360"/>
      </w:pPr>
      <w:r>
        <w:t>Quantifiable, and</w:t>
      </w:r>
    </w:p>
    <w:p w:rsidR="00E911A3" w:rsidRDefault="00E911A3" w:rsidP="00225937">
      <w:pPr>
        <w:numPr>
          <w:ilvl w:val="2"/>
          <w:numId w:val="32"/>
        </w:numPr>
        <w:spacing w:after="0" w:line="240" w:lineRule="auto"/>
        <w:ind w:hanging="360"/>
      </w:pPr>
      <w:r>
        <w:t xml:space="preserve">Include Outcome Targets (i.e., Success Criteria from ODP template). </w:t>
      </w:r>
    </w:p>
    <w:p w:rsidR="00E911A3" w:rsidRDefault="00E911A3" w:rsidP="00225937">
      <w:pPr>
        <w:numPr>
          <w:ilvl w:val="0"/>
          <w:numId w:val="41"/>
        </w:numPr>
        <w:spacing w:after="0" w:line="240" w:lineRule="auto"/>
        <w:ind w:hanging="360"/>
      </w:pPr>
      <w:r>
        <w:t xml:space="preserve">Describe, briefly, the monitoring strategy and methodology for metrics. Please note, additional details regarding metrics monitoring and methodology will be captured in the Observational Data Plan submitted with your application.  However, a general description of the metrics and how they are related to project milestones should be provided here.  Please coordinate the information included here with the technical staff member preparing the Observational Data Plan for your application. </w:t>
      </w:r>
    </w:p>
    <w:p w:rsidR="00E911A3" w:rsidRDefault="00E911A3" w:rsidP="00225937">
      <w:pPr>
        <w:numPr>
          <w:ilvl w:val="0"/>
          <w:numId w:val="41"/>
        </w:numPr>
        <w:spacing w:after="0" w:line="240" w:lineRule="auto"/>
        <w:ind w:hanging="360"/>
      </w:pPr>
      <w:r>
        <w:t>The list of metrics available for selection are listed</w:t>
      </w:r>
      <w:r w:rsidR="00D761A6">
        <w:t xml:space="preserve"> in the “Metrics Choices Table”</w:t>
      </w:r>
      <w:r>
        <w:t xml:space="preserve"> </w:t>
      </w:r>
      <w:hyperlink r:id="rId19" w:history="1">
        <w:r w:rsidRPr="00056F1E">
          <w:rPr>
            <w:rStyle w:val="Hyperlink"/>
          </w:rPr>
          <w:t>here</w:t>
        </w:r>
      </w:hyperlink>
      <w:r>
        <w:t>.</w:t>
      </w:r>
    </w:p>
    <w:p w:rsidR="00E911A3" w:rsidRDefault="00E911A3" w:rsidP="00E911A3">
      <w:pPr>
        <w:spacing w:after="0" w:line="240" w:lineRule="auto"/>
      </w:pPr>
    </w:p>
    <w:p w:rsidR="00E911A3" w:rsidRDefault="00E911A3" w:rsidP="00E911A3">
      <w:pPr>
        <w:spacing w:after="0" w:line="240" w:lineRule="auto"/>
        <w:ind w:left="720"/>
      </w:pPr>
      <w:r>
        <w:rPr>
          <w:b/>
          <w:i/>
        </w:rPr>
        <w:t>Environmental Compliance</w:t>
      </w:r>
    </w:p>
    <w:p w:rsidR="00E911A3" w:rsidRDefault="00E911A3" w:rsidP="00E911A3">
      <w:pPr>
        <w:spacing w:after="0" w:line="240" w:lineRule="auto"/>
        <w:ind w:left="720"/>
      </w:pPr>
    </w:p>
    <w:p w:rsidR="00E911A3" w:rsidRDefault="00E911A3" w:rsidP="00225937">
      <w:pPr>
        <w:numPr>
          <w:ilvl w:val="1"/>
          <w:numId w:val="33"/>
        </w:numPr>
        <w:spacing w:after="0" w:line="240" w:lineRule="auto"/>
        <w:ind w:hanging="360"/>
        <w:contextualSpacing/>
      </w:pPr>
      <w:r>
        <w:t xml:space="preserve">The purpose of this section is to provide environmental compliance information that was not provided in the environmental compliance checklist for this application.  For example, for applications that seek funding for environmental compliance activities, please briefly describe what those activities entail and how they will be conducted.  For applications </w:t>
      </w:r>
      <w:r>
        <w:lastRenderedPageBreak/>
        <w:t>seeking implementation funding, please describe how any outstanding environmental requirements will be identified and addressed.  In the budget narrative, please make sure that there is a corresponding budget line item for any environmental compliance activities that would be conducted by this project or program.</w:t>
      </w:r>
    </w:p>
    <w:p w:rsidR="00E911A3" w:rsidRDefault="00E911A3" w:rsidP="00E911A3">
      <w:pPr>
        <w:spacing w:after="0" w:line="240" w:lineRule="auto"/>
        <w:ind w:left="1080"/>
      </w:pPr>
    </w:p>
    <w:p w:rsidR="00E911A3" w:rsidRDefault="00E911A3" w:rsidP="005507C0">
      <w:pPr>
        <w:pStyle w:val="Heading2"/>
        <w:rPr>
          <w:rFonts w:asciiTheme="minorHAnsi" w:hAnsiTheme="minorHAnsi" w:cstheme="minorHAnsi"/>
        </w:rPr>
      </w:pPr>
      <w:r>
        <w:rPr>
          <w:rFonts w:asciiTheme="minorHAnsi" w:hAnsiTheme="minorHAnsi" w:cstheme="minorHAnsi"/>
        </w:rPr>
        <w:br w:type="page"/>
      </w:r>
    </w:p>
    <w:p w:rsidR="00AA2C96" w:rsidRPr="00FD03FE" w:rsidRDefault="00AA2C96" w:rsidP="00AA2C96">
      <w:pPr>
        <w:pStyle w:val="Heading2"/>
        <w:spacing w:after="240"/>
        <w:jc w:val="center"/>
        <w:rPr>
          <w:rFonts w:asciiTheme="minorHAnsi" w:hAnsiTheme="minorHAnsi" w:cstheme="minorHAnsi"/>
          <w:b/>
          <w:sz w:val="28"/>
        </w:rPr>
      </w:pPr>
      <w:r w:rsidRPr="00FD03FE">
        <w:rPr>
          <w:rFonts w:asciiTheme="minorHAnsi" w:hAnsiTheme="minorHAnsi" w:cstheme="minorHAnsi"/>
          <w:b/>
          <w:sz w:val="28"/>
        </w:rPr>
        <w:lastRenderedPageBreak/>
        <w:t>Budget Narrative Template</w:t>
      </w:r>
    </w:p>
    <w:p w:rsidR="00AA2C96" w:rsidRPr="00A61D89" w:rsidRDefault="00AA2C96" w:rsidP="00AA2C96">
      <w:pPr>
        <w:spacing w:after="0" w:line="240" w:lineRule="auto"/>
        <w:rPr>
          <w:rFonts w:ascii="Calibri" w:eastAsiaTheme="majorEastAsia" w:hAnsi="Calibri" w:cstheme="majorBidi"/>
          <w:color w:val="365F91" w:themeColor="accent1" w:themeShade="BF"/>
          <w:sz w:val="26"/>
          <w:szCs w:val="26"/>
        </w:rPr>
      </w:pPr>
      <w:bookmarkStart w:id="2" w:name="_Toc458075325"/>
      <w:bookmarkStart w:id="3" w:name="_Toc458366464"/>
      <w:bookmarkStart w:id="4" w:name="_Toc458414894"/>
      <w:r w:rsidRPr="00A61D89">
        <w:rPr>
          <w:rFonts w:ascii="Calibri" w:eastAsiaTheme="majorEastAsia" w:hAnsi="Calibri" w:cstheme="majorBidi"/>
          <w:color w:val="365F91" w:themeColor="accent1" w:themeShade="BF"/>
          <w:sz w:val="26"/>
          <w:szCs w:val="26"/>
        </w:rPr>
        <w:t xml:space="preserve">GUIDANCE TO APPLICANTS </w:t>
      </w:r>
    </w:p>
    <w:bookmarkEnd w:id="2"/>
    <w:bookmarkEnd w:id="3"/>
    <w:bookmarkEnd w:id="4"/>
    <w:p w:rsidR="00AA2C96" w:rsidRPr="00F80CD8" w:rsidRDefault="00AA2C96" w:rsidP="00AA2C96">
      <w:pPr>
        <w:rPr>
          <w:rFonts w:cstheme="minorHAnsi"/>
        </w:rPr>
      </w:pPr>
      <w:r>
        <w:rPr>
          <w:rFonts w:cstheme="minorHAnsi"/>
        </w:rPr>
        <w:t>A</w:t>
      </w:r>
      <w:r w:rsidRPr="00F80CD8">
        <w:rPr>
          <w:rFonts w:cstheme="minorHAnsi"/>
        </w:rPr>
        <w:t>ll grant applications under the Council Selected Restoration Component and the Spill Impact Component of the RESTORE Act must include a detailed Project Narrative and a separate Budget Narrative. Both the Project Narrative and the Budget Narrative will become part of your grant or interagency agreement.  It is recommended that a</w:t>
      </w:r>
      <w:r>
        <w:rPr>
          <w:rFonts w:cstheme="minorHAnsi"/>
        </w:rPr>
        <w:t>pplicants begin preparing their</w:t>
      </w:r>
      <w:r w:rsidRPr="00F80CD8">
        <w:rPr>
          <w:rFonts w:cstheme="minorHAnsi"/>
        </w:rPr>
        <w:t xml:space="preserve"> application by</w:t>
      </w:r>
      <w:r w:rsidRPr="00F80CD8">
        <w:rPr>
          <w:rFonts w:cstheme="minorHAnsi"/>
          <w:b/>
          <w:i/>
        </w:rPr>
        <w:t xml:space="preserve"> first</w:t>
      </w:r>
      <w:r w:rsidRPr="00F80CD8">
        <w:rPr>
          <w:rFonts w:cstheme="minorHAnsi"/>
        </w:rPr>
        <w:t xml:space="preserve"> completing the project and budget narrative documents. These documents can then be used as references for entering the summary-level information requested in other areas of the application.  Note: Additional application elements (e.g., Executive Summary) can refer to the additional details included in the project and budget narratives. </w:t>
      </w:r>
    </w:p>
    <w:p w:rsidR="00AA2C96" w:rsidRPr="00F80CD8" w:rsidRDefault="00AA2C96" w:rsidP="00AA2C96">
      <w:pPr>
        <w:rPr>
          <w:rFonts w:cstheme="minorHAnsi"/>
        </w:rPr>
      </w:pPr>
      <w:r w:rsidRPr="00F80CD8">
        <w:rPr>
          <w:rFonts w:cstheme="minorHAnsi"/>
        </w:rPr>
        <w:t xml:space="preserve">Detailed instructions for completing the Budget Narrative are provided in the template on the following pages. </w:t>
      </w:r>
    </w:p>
    <w:p w:rsidR="00AA2C96" w:rsidRPr="00F80CD8" w:rsidRDefault="00AA2C96" w:rsidP="00AA2C96">
      <w:pPr>
        <w:spacing w:after="0" w:line="240" w:lineRule="auto"/>
        <w:rPr>
          <w:rFonts w:ascii="Calibri" w:eastAsiaTheme="majorEastAsia" w:hAnsi="Calibri" w:cstheme="majorBidi"/>
          <w:color w:val="365F91" w:themeColor="accent1" w:themeShade="BF"/>
          <w:sz w:val="26"/>
          <w:szCs w:val="26"/>
        </w:rPr>
      </w:pPr>
      <w:r w:rsidRPr="00F80CD8">
        <w:rPr>
          <w:rFonts w:ascii="Calibri" w:eastAsiaTheme="majorEastAsia" w:hAnsi="Calibri" w:cstheme="majorBidi"/>
          <w:color w:val="365F91" w:themeColor="accent1" w:themeShade="BF"/>
          <w:sz w:val="26"/>
          <w:szCs w:val="26"/>
        </w:rPr>
        <w:t xml:space="preserve">PURPOSE   </w:t>
      </w:r>
    </w:p>
    <w:p w:rsidR="00AA2C96" w:rsidRPr="00F80CD8" w:rsidRDefault="00AA2C96" w:rsidP="00AA2C96">
      <w:pPr>
        <w:rPr>
          <w:rFonts w:cstheme="minorHAnsi"/>
        </w:rPr>
      </w:pPr>
      <w:r w:rsidRPr="00F80CD8">
        <w:rPr>
          <w:rFonts w:cstheme="minorHAnsi"/>
        </w:rPr>
        <w:t>This document provides both guidance and a template that applicants may use to structure the budget information required for grant applications under the Council Selected Restoration Component and the Spill Impact Component of the RESTORE Act.</w:t>
      </w:r>
    </w:p>
    <w:p w:rsidR="00AA2C96" w:rsidRPr="00F80CD8" w:rsidRDefault="00AA2C96" w:rsidP="00AA2C96">
      <w:pPr>
        <w:rPr>
          <w:rFonts w:cstheme="minorHAnsi"/>
        </w:rPr>
      </w:pPr>
      <w:r w:rsidRPr="00F80CD8">
        <w:rPr>
          <w:rFonts w:cstheme="minorHAnsi"/>
        </w:rPr>
        <w:t>A Budget Narrative must be included with all applications and must suppor</w:t>
      </w:r>
      <w:r>
        <w:rPr>
          <w:rFonts w:cstheme="minorHAnsi"/>
        </w:rPr>
        <w:t>t the budget details submitted with the grant application</w:t>
      </w:r>
      <w:r w:rsidRPr="00F80CD8">
        <w:rPr>
          <w:rFonts w:cstheme="minorHAnsi"/>
        </w:rPr>
        <w:t xml:space="preserve">.  The narrative should provide sufficient details, justifications and calculations to allow the Council grants staff to determine the allocability, allowability and reasonableness for each item of cost.  The narrative should also support a determination that the costs requested are eligible and necessary to achieve the objectives of the project or program.  </w:t>
      </w:r>
    </w:p>
    <w:p w:rsidR="00AA2C96" w:rsidRPr="00F80CD8" w:rsidRDefault="00AA2C96" w:rsidP="00AA2C96">
      <w:pPr>
        <w:rPr>
          <w:rFonts w:cstheme="minorHAnsi"/>
        </w:rPr>
      </w:pPr>
      <w:r w:rsidRPr="00F80CD8">
        <w:rPr>
          <w:rFonts w:cstheme="minorHAnsi"/>
        </w:rPr>
        <w:t>Detailed budget information by Object Class, using the SF-424 A &amp; C categories, must be provided for the following:</w:t>
      </w:r>
    </w:p>
    <w:p w:rsidR="00AA2C96" w:rsidRPr="00F80CD8" w:rsidRDefault="00AA2C96" w:rsidP="00225937">
      <w:pPr>
        <w:numPr>
          <w:ilvl w:val="0"/>
          <w:numId w:val="12"/>
        </w:numPr>
        <w:rPr>
          <w:rFonts w:cstheme="minorHAnsi"/>
        </w:rPr>
      </w:pPr>
      <w:r w:rsidRPr="00F80CD8">
        <w:rPr>
          <w:rFonts w:cstheme="minorHAnsi"/>
        </w:rPr>
        <w:t>All Council funding requested under the award, including contractual costs;</w:t>
      </w:r>
    </w:p>
    <w:p w:rsidR="00AA2C96" w:rsidRPr="00F80CD8" w:rsidRDefault="00AA2C96" w:rsidP="00225937">
      <w:pPr>
        <w:numPr>
          <w:ilvl w:val="0"/>
          <w:numId w:val="12"/>
        </w:numPr>
        <w:rPr>
          <w:rFonts w:cstheme="minorHAnsi"/>
        </w:rPr>
      </w:pPr>
      <w:r w:rsidRPr="00F80CD8">
        <w:rPr>
          <w:rFonts w:cstheme="minorHAnsi"/>
        </w:rPr>
        <w:t xml:space="preserve">All leveraged Co-Funding that is required in order to complete the objectives of the project or program; and </w:t>
      </w:r>
    </w:p>
    <w:p w:rsidR="00AA2C96" w:rsidRPr="00F80CD8" w:rsidRDefault="00AA2C96" w:rsidP="00225937">
      <w:pPr>
        <w:numPr>
          <w:ilvl w:val="0"/>
          <w:numId w:val="12"/>
        </w:numPr>
        <w:rPr>
          <w:rFonts w:cstheme="minorHAnsi"/>
        </w:rPr>
      </w:pPr>
      <w:r w:rsidRPr="00F80CD8">
        <w:rPr>
          <w:rFonts w:cstheme="minorHAnsi"/>
        </w:rPr>
        <w:t>All pass-through and other funding to be provided to subrecipients to carry out the project or program.</w:t>
      </w:r>
    </w:p>
    <w:p w:rsidR="00AA2C96" w:rsidRPr="00F80CD8" w:rsidRDefault="00AA2C96" w:rsidP="00AA2C96">
      <w:pPr>
        <w:rPr>
          <w:rFonts w:cstheme="minorHAnsi"/>
          <w:i/>
          <w:color w:val="1F497D" w:themeColor="text2"/>
          <w:sz w:val="20"/>
        </w:rPr>
      </w:pPr>
      <w:r w:rsidRPr="00F80CD8">
        <w:rPr>
          <w:rFonts w:cstheme="minorHAnsi"/>
          <w:i/>
          <w:color w:val="1F497D" w:themeColor="text2"/>
          <w:sz w:val="20"/>
        </w:rPr>
        <w:t xml:space="preserve">NOTES:  </w:t>
      </w:r>
    </w:p>
    <w:p w:rsidR="00AA2C96" w:rsidRPr="00F80CD8" w:rsidRDefault="00AA2C96" w:rsidP="00225937">
      <w:pPr>
        <w:numPr>
          <w:ilvl w:val="0"/>
          <w:numId w:val="13"/>
        </w:numPr>
        <w:rPr>
          <w:rFonts w:cstheme="minorHAnsi"/>
          <w:i/>
          <w:color w:val="1F497D" w:themeColor="text2"/>
          <w:sz w:val="20"/>
        </w:rPr>
      </w:pPr>
      <w:r w:rsidRPr="00F80CD8">
        <w:rPr>
          <w:rFonts w:cstheme="minorHAnsi"/>
          <w:i/>
          <w:color w:val="1F497D" w:themeColor="text2"/>
          <w:sz w:val="20"/>
        </w:rPr>
        <w:t xml:space="preserve">This Budget Template is provided to applicants/recipients as general guidance.  Every project or program is unique and additional information may be required for the application to be approved for funding.  Additional detailed information supporting the application is provided in the Project Narrative.  Any </w:t>
      </w:r>
      <w:r w:rsidRPr="00F80CD8">
        <w:rPr>
          <w:rFonts w:cstheme="minorHAnsi"/>
          <w:i/>
          <w:color w:val="1F497D" w:themeColor="text2"/>
          <w:sz w:val="20"/>
        </w:rPr>
        <w:lastRenderedPageBreak/>
        <w:t xml:space="preserve">overlap between these two documents is intentional and considered necessary by Council Staff.  You may summarize information in one narrative document and direct the reader to refer to more detailed information in the other narrative document. </w:t>
      </w:r>
    </w:p>
    <w:p w:rsidR="00AA2C96" w:rsidRPr="00F80CD8" w:rsidRDefault="00AA2C96" w:rsidP="00225937">
      <w:pPr>
        <w:numPr>
          <w:ilvl w:val="0"/>
          <w:numId w:val="13"/>
        </w:numPr>
        <w:rPr>
          <w:rFonts w:cstheme="minorHAnsi"/>
          <w:i/>
          <w:color w:val="1F497D" w:themeColor="text2"/>
          <w:sz w:val="20"/>
        </w:rPr>
      </w:pPr>
      <w:r w:rsidRPr="00F80CD8">
        <w:rPr>
          <w:rFonts w:cstheme="minorHAnsi"/>
          <w:i/>
          <w:color w:val="1F497D" w:themeColor="text2"/>
          <w:sz w:val="20"/>
        </w:rPr>
        <w:t xml:space="preserve">Applicants are not limited to the information requested in the Budget Narrative template. The template below highlights the primary elements necessary for a complete Budget Narrative for a generic project. Additional information and Budget Narrative sections can be provided if necessary to justify or more clearly explain budget details. </w:t>
      </w:r>
    </w:p>
    <w:p w:rsidR="00AA2C96" w:rsidRPr="00F80CD8" w:rsidRDefault="00AA2C96" w:rsidP="00225937">
      <w:pPr>
        <w:numPr>
          <w:ilvl w:val="0"/>
          <w:numId w:val="13"/>
        </w:numPr>
        <w:rPr>
          <w:rFonts w:cstheme="minorHAnsi"/>
          <w:i/>
          <w:color w:val="1F497D" w:themeColor="text2"/>
          <w:sz w:val="20"/>
        </w:rPr>
      </w:pPr>
      <w:r w:rsidRPr="00F80CD8">
        <w:rPr>
          <w:rFonts w:cstheme="minorHAnsi"/>
          <w:i/>
          <w:color w:val="1F497D" w:themeColor="text2"/>
          <w:sz w:val="20"/>
        </w:rPr>
        <w:t xml:space="preserve">Please refer to the Council’s Recipient Proposal and Award Guide, available on the Grants Office Resources web page, for additional requirements that may be associated with specific types of activities such as construction or land acquisition.  </w:t>
      </w:r>
    </w:p>
    <w:p w:rsidR="00AA2C96" w:rsidRPr="00F80CD8" w:rsidRDefault="00AA2C96" w:rsidP="00225937">
      <w:pPr>
        <w:numPr>
          <w:ilvl w:val="0"/>
          <w:numId w:val="13"/>
        </w:numPr>
        <w:rPr>
          <w:rFonts w:cstheme="minorHAnsi"/>
          <w:i/>
          <w:color w:val="1F497D" w:themeColor="text2"/>
          <w:sz w:val="20"/>
        </w:rPr>
      </w:pPr>
      <w:r w:rsidRPr="00F80CD8">
        <w:rPr>
          <w:rFonts w:cstheme="minorHAnsi"/>
          <w:i/>
          <w:color w:val="1F497D" w:themeColor="text2"/>
          <w:sz w:val="20"/>
        </w:rPr>
        <w:t>The tables provided in the template below represent data that is entered dire</w:t>
      </w:r>
      <w:r>
        <w:rPr>
          <w:rFonts w:cstheme="minorHAnsi"/>
          <w:i/>
          <w:color w:val="1F497D" w:themeColor="text2"/>
          <w:sz w:val="20"/>
        </w:rPr>
        <w:t xml:space="preserve">ctly into the budget details </w:t>
      </w:r>
      <w:r w:rsidRPr="00F80CD8">
        <w:rPr>
          <w:rFonts w:cstheme="minorHAnsi"/>
          <w:i/>
          <w:color w:val="1F497D" w:themeColor="text2"/>
          <w:sz w:val="20"/>
        </w:rPr>
        <w:t>and may be used as a tool to assist in preparing budget data for entry into</w:t>
      </w:r>
      <w:r>
        <w:rPr>
          <w:rFonts w:cstheme="minorHAnsi"/>
          <w:i/>
          <w:color w:val="1F497D" w:themeColor="text2"/>
          <w:sz w:val="20"/>
        </w:rPr>
        <w:t xml:space="preserve"> the grants management system</w:t>
      </w:r>
      <w:r w:rsidRPr="00F80CD8">
        <w:rPr>
          <w:rFonts w:cstheme="minorHAnsi"/>
          <w:i/>
          <w:color w:val="1F497D" w:themeColor="text2"/>
          <w:sz w:val="20"/>
        </w:rPr>
        <w:t xml:space="preserve">.  Duplicating these tables in the budget narrative is not required.  However, the tables alone are not sufficient documentation to support costs; narrative information must be provided as described below.  </w:t>
      </w:r>
    </w:p>
    <w:p w:rsidR="00AA2C96" w:rsidRPr="00F80CD8" w:rsidRDefault="00AA2C96" w:rsidP="00225937">
      <w:pPr>
        <w:numPr>
          <w:ilvl w:val="0"/>
          <w:numId w:val="13"/>
        </w:numPr>
        <w:rPr>
          <w:rFonts w:cstheme="minorHAnsi"/>
          <w:i/>
          <w:color w:val="1F497D" w:themeColor="text2"/>
          <w:sz w:val="20"/>
        </w:rPr>
      </w:pPr>
      <w:r w:rsidRPr="00F80CD8">
        <w:rPr>
          <w:rFonts w:cstheme="minorHAnsi"/>
          <w:i/>
          <w:color w:val="1F497D" w:themeColor="text2"/>
          <w:sz w:val="20"/>
        </w:rPr>
        <w:t xml:space="preserve">Total amounts for each Object Class Category described in the budget narrative must match the corresponding budget data entered for the application.  </w:t>
      </w:r>
    </w:p>
    <w:p w:rsidR="00AA2C96" w:rsidRPr="00F80CD8" w:rsidRDefault="00AA2C96" w:rsidP="00225937">
      <w:pPr>
        <w:numPr>
          <w:ilvl w:val="0"/>
          <w:numId w:val="13"/>
        </w:numPr>
        <w:rPr>
          <w:rFonts w:cstheme="minorHAnsi"/>
          <w:i/>
          <w:color w:val="1F497D" w:themeColor="text2"/>
          <w:sz w:val="20"/>
        </w:rPr>
      </w:pPr>
      <w:r w:rsidRPr="00F80CD8">
        <w:rPr>
          <w:rFonts w:cstheme="minorHAnsi"/>
          <w:i/>
          <w:color w:val="1F497D" w:themeColor="text2"/>
          <w:sz w:val="20"/>
        </w:rPr>
        <w:t xml:space="preserve">For more information on the Cost Principles associated with Federal awards, see 2 CFR Part 200 Subpart E.  </w:t>
      </w:r>
    </w:p>
    <w:p w:rsidR="00AA2C96" w:rsidRPr="00F80CD8" w:rsidRDefault="00AA2C96" w:rsidP="00AA2C96">
      <w:pPr>
        <w:spacing w:after="0"/>
        <w:rPr>
          <w:rFonts w:ascii="Calibri" w:eastAsiaTheme="majorEastAsia" w:hAnsi="Calibri" w:cstheme="majorBidi"/>
          <w:color w:val="365F91" w:themeColor="accent1" w:themeShade="BF"/>
          <w:sz w:val="26"/>
          <w:szCs w:val="26"/>
        </w:rPr>
      </w:pPr>
      <w:r w:rsidRPr="00F80CD8">
        <w:rPr>
          <w:rFonts w:ascii="Calibri" w:eastAsiaTheme="majorEastAsia" w:hAnsi="Calibri" w:cstheme="majorBidi"/>
          <w:color w:val="365F91" w:themeColor="accent1" w:themeShade="BF"/>
          <w:sz w:val="26"/>
          <w:szCs w:val="26"/>
        </w:rPr>
        <w:t xml:space="preserve">CONTENTS OF A BUDGET NARRATIVE: </w:t>
      </w:r>
    </w:p>
    <w:p w:rsidR="00AA2C96" w:rsidRDefault="00AA2C96" w:rsidP="00AA2C96">
      <w:pPr>
        <w:rPr>
          <w:rFonts w:cstheme="minorHAnsi"/>
        </w:rPr>
      </w:pPr>
      <w:r w:rsidRPr="00F80CD8">
        <w:rPr>
          <w:rFonts w:cstheme="minorHAnsi"/>
        </w:rPr>
        <w:t>The budget narrative should provide detailed information for each of the following, as applicable to your application.</w:t>
      </w:r>
    </w:p>
    <w:p w:rsidR="00AA2C96" w:rsidRPr="007C2B6A" w:rsidRDefault="00AA2C96" w:rsidP="00AA2C96">
      <w:pPr>
        <w:spacing w:after="0"/>
        <w:rPr>
          <w:rFonts w:cstheme="minorHAnsi"/>
        </w:rPr>
      </w:pPr>
      <w:r w:rsidRPr="007C2B6A">
        <w:rPr>
          <w:rFonts w:cstheme="minorHAnsi"/>
        </w:rPr>
        <w:t>1.0 SU</w:t>
      </w:r>
      <w:r>
        <w:rPr>
          <w:rFonts w:cstheme="minorHAnsi"/>
        </w:rPr>
        <w:t>MMARY AND JUSTIFICATION</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AA2C96" w:rsidRPr="007C2B6A" w:rsidRDefault="00AA2C96" w:rsidP="00AA2C96">
      <w:pPr>
        <w:spacing w:after="0"/>
        <w:rPr>
          <w:rFonts w:cstheme="minorHAnsi"/>
        </w:rPr>
      </w:pPr>
      <w:r w:rsidRPr="007C2B6A">
        <w:rPr>
          <w:rFonts w:cstheme="minorHAnsi"/>
        </w:rPr>
        <w:t>2.0 PRE-AWARD COSTS (applicable t</w:t>
      </w:r>
      <w:r>
        <w:rPr>
          <w:rFonts w:cstheme="minorHAnsi"/>
        </w:rPr>
        <w:t>o grant applications only)</w:t>
      </w:r>
      <w:r>
        <w:rPr>
          <w:rFonts w:cstheme="minorHAnsi"/>
        </w:rPr>
        <w:tab/>
      </w:r>
      <w:r>
        <w:rPr>
          <w:rFonts w:cstheme="minorHAnsi"/>
        </w:rPr>
        <w:tab/>
      </w:r>
      <w:r>
        <w:rPr>
          <w:rFonts w:cstheme="minorHAnsi"/>
        </w:rPr>
        <w:tab/>
      </w:r>
      <w:r>
        <w:rPr>
          <w:rFonts w:cstheme="minorHAnsi"/>
        </w:rPr>
        <w:tab/>
      </w:r>
    </w:p>
    <w:p w:rsidR="00AA2C96" w:rsidRPr="007C2B6A" w:rsidRDefault="00AA2C96" w:rsidP="00AA2C96">
      <w:pPr>
        <w:spacing w:after="0"/>
        <w:rPr>
          <w:rFonts w:cstheme="minorHAnsi"/>
        </w:rPr>
      </w:pPr>
      <w:r w:rsidRPr="007C2B6A">
        <w:rPr>
          <w:rFonts w:cstheme="minorHAnsi"/>
        </w:rPr>
        <w:t>3.0 Budget Object Classes Applicable to All Project</w:t>
      </w:r>
      <w:r>
        <w:rPr>
          <w:rFonts w:cstheme="minorHAnsi"/>
        </w:rPr>
        <w:t>s and Programs – DIRECT COSTS</w:t>
      </w:r>
      <w:r>
        <w:rPr>
          <w:rFonts w:cstheme="minorHAnsi"/>
        </w:rPr>
        <w:tab/>
      </w:r>
    </w:p>
    <w:p w:rsidR="00AA2C96" w:rsidRPr="007C2B6A" w:rsidRDefault="00AA2C96" w:rsidP="00AA2C96">
      <w:pPr>
        <w:spacing w:after="0"/>
        <w:rPr>
          <w:rFonts w:cstheme="minorHAnsi"/>
        </w:rPr>
      </w:pPr>
      <w:r>
        <w:rPr>
          <w:rFonts w:cstheme="minorHAnsi"/>
        </w:rPr>
        <w:t>3.1 PERSONNEL</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AA2C96" w:rsidRPr="007C2B6A" w:rsidRDefault="00AA2C96" w:rsidP="00AA2C96">
      <w:pPr>
        <w:spacing w:after="0"/>
        <w:rPr>
          <w:rFonts w:cstheme="minorHAnsi"/>
        </w:rPr>
      </w:pPr>
      <w:r>
        <w:rPr>
          <w:rFonts w:cstheme="minorHAnsi"/>
        </w:rPr>
        <w:t>3.2 FRINGE BENEFITS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AA2C96" w:rsidRPr="007C2B6A" w:rsidRDefault="00AA2C96" w:rsidP="00AA2C96">
      <w:pPr>
        <w:spacing w:after="0"/>
        <w:rPr>
          <w:rFonts w:cstheme="minorHAnsi"/>
        </w:rPr>
      </w:pPr>
      <w:r>
        <w:rPr>
          <w:rFonts w:cstheme="minorHAnsi"/>
        </w:rPr>
        <w:t>3.3 TRAVEL</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AA2C96" w:rsidRPr="007C2B6A" w:rsidRDefault="00AA2C96" w:rsidP="00AA2C96">
      <w:pPr>
        <w:spacing w:after="0"/>
        <w:rPr>
          <w:rFonts w:cstheme="minorHAnsi"/>
        </w:rPr>
      </w:pPr>
      <w:r w:rsidRPr="007C2B6A">
        <w:rPr>
          <w:rFonts w:cstheme="minorHAnsi"/>
        </w:rPr>
        <w:t>3.4 CONSTRUCTI</w:t>
      </w:r>
      <w:r>
        <w:rPr>
          <w:rFonts w:cstheme="minorHAnsi"/>
        </w:rPr>
        <w:t>ON and LAND ACQUISITION</w:t>
      </w:r>
    </w:p>
    <w:p w:rsidR="00AA2C96" w:rsidRPr="007C2B6A" w:rsidRDefault="00AA2C96" w:rsidP="00AA2C96">
      <w:pPr>
        <w:spacing w:after="0"/>
        <w:rPr>
          <w:rFonts w:cstheme="minorHAnsi"/>
        </w:rPr>
      </w:pPr>
      <w:r w:rsidRPr="007C2B6A">
        <w:rPr>
          <w:rFonts w:cstheme="minorHAnsi"/>
        </w:rPr>
        <w:t>3.5 EQUIPMENT</w:t>
      </w:r>
      <w:r w:rsidRPr="007C2B6A">
        <w:rPr>
          <w:rFonts w:cstheme="minorHAnsi"/>
        </w:rPr>
        <w:tab/>
      </w:r>
    </w:p>
    <w:p w:rsidR="00AA2C96" w:rsidRDefault="00AA2C96" w:rsidP="00AA2C96">
      <w:pPr>
        <w:spacing w:after="0"/>
        <w:rPr>
          <w:rFonts w:cstheme="minorHAnsi"/>
        </w:rPr>
      </w:pPr>
      <w:r>
        <w:rPr>
          <w:rFonts w:cstheme="minorHAnsi"/>
        </w:rPr>
        <w:t>3.6 SUPPLIES</w:t>
      </w:r>
    </w:p>
    <w:p w:rsidR="00AA2C96" w:rsidRPr="007C2B6A" w:rsidRDefault="00AA2C96" w:rsidP="00AA2C96">
      <w:pPr>
        <w:spacing w:after="0"/>
        <w:rPr>
          <w:rFonts w:cstheme="minorHAnsi"/>
        </w:rPr>
      </w:pPr>
      <w:r>
        <w:rPr>
          <w:rFonts w:cstheme="minorHAnsi"/>
        </w:rPr>
        <w:t>3.7 OTHER DIRECT COSTS</w:t>
      </w:r>
    </w:p>
    <w:p w:rsidR="00AA2C96" w:rsidRPr="007C2B6A" w:rsidRDefault="00AA2C96" w:rsidP="00AA2C96">
      <w:pPr>
        <w:spacing w:after="0"/>
        <w:rPr>
          <w:rFonts w:cstheme="minorHAnsi"/>
        </w:rPr>
      </w:pPr>
      <w:r>
        <w:rPr>
          <w:rFonts w:cstheme="minorHAnsi"/>
        </w:rPr>
        <w:t>3.8 SUBRECIPIENTS</w:t>
      </w:r>
    </w:p>
    <w:p w:rsidR="00AA2C96" w:rsidRPr="007C2B6A" w:rsidRDefault="00AA2C96" w:rsidP="00AA2C96">
      <w:pPr>
        <w:spacing w:after="0"/>
        <w:rPr>
          <w:rFonts w:cstheme="minorHAnsi"/>
        </w:rPr>
      </w:pPr>
      <w:r>
        <w:rPr>
          <w:rFonts w:cstheme="minorHAnsi"/>
        </w:rPr>
        <w:t>3.9 CONTRACTORS/CONSULTANTS</w:t>
      </w:r>
    </w:p>
    <w:p w:rsidR="00AA2C96" w:rsidRPr="007C2B6A" w:rsidRDefault="00AA2C96" w:rsidP="00AA2C96">
      <w:pPr>
        <w:spacing w:after="0"/>
        <w:rPr>
          <w:rFonts w:cstheme="minorHAnsi"/>
        </w:rPr>
      </w:pPr>
      <w:r w:rsidRPr="007C2B6A">
        <w:rPr>
          <w:rFonts w:cstheme="minorHAnsi"/>
        </w:rPr>
        <w:t>4.0 Budget Object Classes Applicable to All Projects and Programs – INDIRECT COSTS</w:t>
      </w:r>
    </w:p>
    <w:p w:rsidR="00AA2C96" w:rsidRPr="007C2B6A" w:rsidRDefault="00AA2C96" w:rsidP="00AA2C96">
      <w:pPr>
        <w:spacing w:after="0"/>
        <w:rPr>
          <w:rFonts w:cstheme="minorHAnsi"/>
        </w:rPr>
      </w:pPr>
      <w:r w:rsidRPr="007C2B6A">
        <w:rPr>
          <w:rFonts w:cstheme="minorHAnsi"/>
        </w:rPr>
        <w:t>5.0 PROGRAM INCOME</w:t>
      </w:r>
    </w:p>
    <w:p w:rsidR="00AA2C96" w:rsidRDefault="00AA2C96" w:rsidP="00AA2C96">
      <w:pPr>
        <w:rPr>
          <w:rFonts w:cstheme="minorHAnsi"/>
        </w:rPr>
      </w:pPr>
      <w:r w:rsidRPr="007C2B6A">
        <w:rPr>
          <w:rFonts w:cstheme="minorHAnsi"/>
        </w:rPr>
        <w:t xml:space="preserve">6.0 CASH DRAWDOWN PROJECTIONS </w:t>
      </w:r>
    </w:p>
    <w:p w:rsidR="00AA2C96" w:rsidRDefault="00AA2C96" w:rsidP="00AA2C96">
      <w:pPr>
        <w:spacing w:before="240"/>
        <w:rPr>
          <w:rFonts w:cstheme="minorHAnsi"/>
        </w:rPr>
      </w:pPr>
      <w:r w:rsidRPr="00F80CD8">
        <w:rPr>
          <w:rFonts w:cstheme="minorHAnsi"/>
        </w:rPr>
        <w:lastRenderedPageBreak/>
        <w:t>Detailed instructions for each item are provided below.</w:t>
      </w:r>
    </w:p>
    <w:p w:rsidR="00AA2C96" w:rsidRPr="007C2B6A" w:rsidRDefault="00AA2C96" w:rsidP="00AA2C96">
      <w:pPr>
        <w:spacing w:after="0"/>
        <w:rPr>
          <w:rFonts w:cstheme="minorHAnsi"/>
        </w:rPr>
      </w:pPr>
    </w:p>
    <w:p w:rsidR="00AA2C96" w:rsidRPr="00F80CD8" w:rsidRDefault="00AA2C96" w:rsidP="00AA2C96">
      <w:pPr>
        <w:spacing w:after="0"/>
        <w:rPr>
          <w:rFonts w:ascii="Calibri" w:eastAsiaTheme="majorEastAsia" w:hAnsi="Calibri" w:cstheme="majorBidi"/>
          <w:color w:val="365F91" w:themeColor="accent1" w:themeShade="BF"/>
          <w:sz w:val="26"/>
          <w:szCs w:val="26"/>
        </w:rPr>
      </w:pPr>
      <w:bookmarkStart w:id="5" w:name="_Toc458075326"/>
      <w:bookmarkStart w:id="6" w:name="_Toc458414895"/>
      <w:r w:rsidRPr="00F80CD8">
        <w:rPr>
          <w:rFonts w:ascii="Calibri" w:eastAsiaTheme="majorEastAsia" w:hAnsi="Calibri" w:cstheme="majorBidi"/>
          <w:color w:val="365F91" w:themeColor="accent1" w:themeShade="BF"/>
          <w:sz w:val="26"/>
          <w:szCs w:val="26"/>
        </w:rPr>
        <w:t>1.0 SUMMARY AND JUSTIFICATION</w:t>
      </w:r>
      <w:bookmarkEnd w:id="5"/>
      <w:bookmarkEnd w:id="6"/>
    </w:p>
    <w:p w:rsidR="00AA2C96" w:rsidRPr="00F80CD8" w:rsidRDefault="00AA2C96" w:rsidP="00AA2C96">
      <w:pPr>
        <w:rPr>
          <w:rFonts w:cstheme="minorHAnsi"/>
        </w:rPr>
      </w:pPr>
      <w:r w:rsidRPr="00F80CD8">
        <w:rPr>
          <w:rFonts w:cstheme="minorHAnsi"/>
        </w:rPr>
        <w:t xml:space="preserve">This section provides an introduction to the budget and describes how the budget as a whole is necessary to achieve the stated project or program objective(s).  Suggested items for discussion in the summary include the following.  </w:t>
      </w:r>
    </w:p>
    <w:p w:rsidR="00AA2C96" w:rsidRPr="00F80CD8" w:rsidRDefault="00AA2C96" w:rsidP="00225937">
      <w:pPr>
        <w:numPr>
          <w:ilvl w:val="0"/>
          <w:numId w:val="29"/>
        </w:numPr>
        <w:rPr>
          <w:rFonts w:cstheme="minorHAnsi"/>
        </w:rPr>
      </w:pPr>
      <w:r w:rsidRPr="00F80CD8">
        <w:rPr>
          <w:rFonts w:cstheme="minorHAnsi"/>
        </w:rPr>
        <w:t>Describe the overall amount of funding requested.</w:t>
      </w:r>
    </w:p>
    <w:p w:rsidR="00AA2C96" w:rsidRPr="00F80CD8" w:rsidRDefault="00AA2C96" w:rsidP="00225937">
      <w:pPr>
        <w:numPr>
          <w:ilvl w:val="0"/>
          <w:numId w:val="29"/>
        </w:numPr>
        <w:rPr>
          <w:rFonts w:cstheme="minorHAnsi"/>
        </w:rPr>
      </w:pPr>
      <w:r w:rsidRPr="00F80CD8">
        <w:rPr>
          <w:rFonts w:cstheme="minorHAnsi"/>
        </w:rPr>
        <w:t xml:space="preserve">Provide a justification for this amount.  </w:t>
      </w:r>
    </w:p>
    <w:p w:rsidR="00AA2C96" w:rsidRPr="00F80CD8" w:rsidRDefault="00AA2C96" w:rsidP="00225937">
      <w:pPr>
        <w:numPr>
          <w:ilvl w:val="0"/>
          <w:numId w:val="29"/>
        </w:numPr>
        <w:rPr>
          <w:rFonts w:cstheme="minorHAnsi"/>
        </w:rPr>
      </w:pPr>
      <w:r w:rsidRPr="00F80CD8">
        <w:rPr>
          <w:rFonts w:cstheme="minorHAnsi"/>
        </w:rPr>
        <w:t>If co-funding is required to achieve the objective(s), describe the amount and source of these funds, the type of agreement under which the funds will be provided (e.g., grant, cooperative agreement, memorandum of understanding, interagency agreement), and how these funds will be provided (e.g., lump sum, advance, reimbursement, goods, in-kind services, etc.).</w:t>
      </w:r>
    </w:p>
    <w:p w:rsidR="00AA2C96" w:rsidRPr="009E755B" w:rsidRDefault="00AA2C96" w:rsidP="00AA2C96">
      <w:pPr>
        <w:rPr>
          <w:rFonts w:cstheme="minorHAnsi"/>
          <w:i/>
          <w:color w:val="1F497D" w:themeColor="text2"/>
          <w:sz w:val="20"/>
        </w:rPr>
      </w:pPr>
      <w:r w:rsidRPr="009E755B">
        <w:rPr>
          <w:rFonts w:cstheme="minorHAnsi"/>
          <w:i/>
          <w:color w:val="1F497D" w:themeColor="text2"/>
          <w:sz w:val="20"/>
        </w:rPr>
        <w:t xml:space="preserve">NOTE - In describing the budget and providing cost details, it may be helpful to breakdown the budget into functional areas, tasks or time periods.  Under this approach, detailed information for each item of cost must still be provided and associated with the applicable Budget Object Class (see Sections 3 and 4 below).  </w:t>
      </w:r>
    </w:p>
    <w:p w:rsidR="00AA2C96" w:rsidRPr="00DF12EF" w:rsidRDefault="00AA2C96" w:rsidP="00AA2C96">
      <w:pPr>
        <w:pBdr>
          <w:top w:val="single" w:sz="4" w:space="1" w:color="auto" w:shadow="1"/>
          <w:left w:val="single" w:sz="4" w:space="4" w:color="auto" w:shadow="1"/>
          <w:bottom w:val="single" w:sz="4" w:space="1" w:color="auto" w:shadow="1"/>
          <w:right w:val="single" w:sz="4" w:space="4" w:color="auto" w:shadow="1"/>
        </w:pBdr>
        <w:rPr>
          <w:rFonts w:ascii="Calibri" w:hAnsi="Calibri"/>
          <w:b/>
          <w:sz w:val="20"/>
          <w:szCs w:val="20"/>
          <w:u w:val="single"/>
        </w:rPr>
      </w:pPr>
      <w:r w:rsidRPr="00DF12EF">
        <w:rPr>
          <w:rFonts w:ascii="Calibri" w:hAnsi="Calibri"/>
          <w:b/>
          <w:sz w:val="20"/>
          <w:szCs w:val="20"/>
        </w:rPr>
        <w:t>TOTAL PROJECT OR PROGRAM FUNDS REQUESTED</w:t>
      </w:r>
      <w:r w:rsidRPr="00DF12EF">
        <w:rPr>
          <w:rFonts w:ascii="Calibri" w:hAnsi="Calibri"/>
          <w:b/>
          <w:sz w:val="20"/>
          <w:szCs w:val="20"/>
        </w:rPr>
        <w:tab/>
        <w:t xml:space="preserve">               </w:t>
      </w:r>
      <w:r w:rsidRPr="00DF12EF">
        <w:rPr>
          <w:rFonts w:ascii="Calibri" w:hAnsi="Calibri"/>
          <w:b/>
          <w:sz w:val="20"/>
          <w:szCs w:val="20"/>
        </w:rPr>
        <w:tab/>
        <w:t>$</w:t>
      </w:r>
    </w:p>
    <w:p w:rsidR="00AA2C96" w:rsidRPr="00DF12EF" w:rsidRDefault="00AA2C96" w:rsidP="00AA2C96">
      <w:pPr>
        <w:pBdr>
          <w:top w:val="single" w:sz="4" w:space="1" w:color="auto" w:shadow="1"/>
          <w:left w:val="single" w:sz="4" w:space="4" w:color="auto" w:shadow="1"/>
          <w:bottom w:val="single" w:sz="4" w:space="1" w:color="auto" w:shadow="1"/>
          <w:right w:val="single" w:sz="4" w:space="4" w:color="auto" w:shadow="1"/>
        </w:pBdr>
        <w:ind w:firstLine="720"/>
        <w:rPr>
          <w:rFonts w:ascii="Calibri" w:hAnsi="Calibri"/>
          <w:b/>
          <w:i/>
          <w:sz w:val="20"/>
          <w:szCs w:val="20"/>
        </w:rPr>
      </w:pPr>
      <w:r w:rsidRPr="00DF12EF">
        <w:rPr>
          <w:rFonts w:ascii="Calibri" w:hAnsi="Calibri"/>
          <w:b/>
          <w:i/>
          <w:sz w:val="20"/>
          <w:szCs w:val="20"/>
        </w:rPr>
        <w:t>Total Pre-Award Funds Requested</w:t>
      </w:r>
      <w:r w:rsidRPr="00DF12EF">
        <w:rPr>
          <w:rFonts w:ascii="Calibri" w:hAnsi="Calibri"/>
          <w:b/>
          <w:i/>
          <w:sz w:val="20"/>
          <w:szCs w:val="20"/>
        </w:rPr>
        <w:tab/>
      </w:r>
      <w:r w:rsidRPr="00DF12EF">
        <w:rPr>
          <w:rFonts w:ascii="Calibri" w:hAnsi="Calibri"/>
          <w:b/>
          <w:i/>
          <w:sz w:val="20"/>
          <w:szCs w:val="20"/>
        </w:rPr>
        <w:tab/>
      </w:r>
      <w:r w:rsidRPr="00DF12EF">
        <w:rPr>
          <w:rFonts w:ascii="Calibri" w:hAnsi="Calibri"/>
          <w:b/>
          <w:i/>
          <w:sz w:val="20"/>
          <w:szCs w:val="20"/>
        </w:rPr>
        <w:tab/>
        <w:t>$</w:t>
      </w:r>
    </w:p>
    <w:p w:rsidR="00AA2C96" w:rsidRPr="00DF12EF" w:rsidRDefault="00AA2C96" w:rsidP="00AA2C96">
      <w:pPr>
        <w:pBdr>
          <w:top w:val="single" w:sz="4" w:space="1" w:color="auto" w:shadow="1"/>
          <w:left w:val="single" w:sz="4" w:space="4" w:color="auto" w:shadow="1"/>
          <w:bottom w:val="single" w:sz="4" w:space="1" w:color="auto" w:shadow="1"/>
          <w:right w:val="single" w:sz="4" w:space="4" w:color="auto" w:shadow="1"/>
        </w:pBdr>
        <w:ind w:firstLine="720"/>
        <w:rPr>
          <w:rFonts w:ascii="Calibri" w:hAnsi="Calibri"/>
          <w:b/>
          <w:i/>
          <w:sz w:val="20"/>
          <w:szCs w:val="20"/>
        </w:rPr>
      </w:pPr>
      <w:r w:rsidRPr="00DF12EF">
        <w:rPr>
          <w:rFonts w:ascii="Calibri" w:hAnsi="Calibri"/>
          <w:b/>
          <w:i/>
          <w:sz w:val="20"/>
          <w:szCs w:val="20"/>
        </w:rPr>
        <w:t>Total Direct Costs Requested</w:t>
      </w:r>
      <w:r w:rsidRPr="00DF12EF">
        <w:rPr>
          <w:rFonts w:ascii="Calibri" w:hAnsi="Calibri"/>
          <w:b/>
          <w:i/>
          <w:sz w:val="20"/>
          <w:szCs w:val="20"/>
        </w:rPr>
        <w:tab/>
      </w:r>
      <w:r w:rsidRPr="00DF12EF">
        <w:rPr>
          <w:rFonts w:ascii="Calibri" w:hAnsi="Calibri"/>
          <w:b/>
          <w:i/>
          <w:sz w:val="20"/>
          <w:szCs w:val="20"/>
        </w:rPr>
        <w:tab/>
      </w:r>
      <w:r w:rsidRPr="00DF12EF">
        <w:rPr>
          <w:rFonts w:ascii="Calibri" w:hAnsi="Calibri"/>
          <w:b/>
          <w:i/>
          <w:sz w:val="20"/>
          <w:szCs w:val="20"/>
        </w:rPr>
        <w:tab/>
        <w:t>$</w:t>
      </w:r>
    </w:p>
    <w:p w:rsidR="00AA2C96" w:rsidRPr="00DF12EF" w:rsidRDefault="00AA2C96" w:rsidP="00AA2C96">
      <w:pPr>
        <w:pBdr>
          <w:top w:val="single" w:sz="4" w:space="1" w:color="auto" w:shadow="1"/>
          <w:left w:val="single" w:sz="4" w:space="4" w:color="auto" w:shadow="1"/>
          <w:bottom w:val="single" w:sz="4" w:space="1" w:color="auto" w:shadow="1"/>
          <w:right w:val="single" w:sz="4" w:space="4" w:color="auto" w:shadow="1"/>
        </w:pBdr>
        <w:ind w:firstLine="720"/>
        <w:rPr>
          <w:rFonts w:ascii="Calibri" w:hAnsi="Calibri"/>
          <w:b/>
          <w:i/>
          <w:sz w:val="20"/>
          <w:szCs w:val="20"/>
        </w:rPr>
      </w:pPr>
      <w:r w:rsidRPr="00DF12EF">
        <w:rPr>
          <w:rFonts w:ascii="Calibri" w:hAnsi="Calibri"/>
          <w:b/>
          <w:i/>
          <w:sz w:val="20"/>
          <w:szCs w:val="20"/>
        </w:rPr>
        <w:t>Total Allowable Indirect Costs Requested</w:t>
      </w:r>
      <w:r w:rsidRPr="00DF12EF">
        <w:rPr>
          <w:rFonts w:ascii="Calibri" w:hAnsi="Calibri"/>
          <w:b/>
          <w:i/>
          <w:sz w:val="20"/>
          <w:szCs w:val="20"/>
        </w:rPr>
        <w:tab/>
      </w:r>
      <w:r w:rsidRPr="00DF12EF">
        <w:rPr>
          <w:rFonts w:ascii="Calibri" w:hAnsi="Calibri"/>
          <w:b/>
          <w:i/>
          <w:sz w:val="20"/>
          <w:szCs w:val="20"/>
        </w:rPr>
        <w:tab/>
        <w:t>$</w:t>
      </w:r>
    </w:p>
    <w:p w:rsidR="00AA2C96" w:rsidRPr="00DF12EF" w:rsidRDefault="00AA2C96" w:rsidP="00AA2C96">
      <w:pPr>
        <w:pBdr>
          <w:top w:val="single" w:sz="4" w:space="1" w:color="auto" w:shadow="1"/>
          <w:left w:val="single" w:sz="4" w:space="4" w:color="auto" w:shadow="1"/>
          <w:bottom w:val="single" w:sz="4" w:space="1" w:color="auto" w:shadow="1"/>
          <w:right w:val="single" w:sz="4" w:space="4" w:color="auto" w:shadow="1"/>
        </w:pBdr>
        <w:ind w:firstLine="720"/>
        <w:rPr>
          <w:rFonts w:ascii="Calibri" w:hAnsi="Calibri"/>
          <w:b/>
          <w:i/>
          <w:sz w:val="20"/>
          <w:szCs w:val="20"/>
        </w:rPr>
      </w:pPr>
      <w:r w:rsidRPr="00DF12EF">
        <w:rPr>
          <w:rFonts w:ascii="Calibri" w:hAnsi="Calibri"/>
          <w:b/>
          <w:i/>
          <w:sz w:val="20"/>
          <w:szCs w:val="20"/>
        </w:rPr>
        <w:t>Total Program Income Anticipated</w:t>
      </w:r>
      <w:r w:rsidRPr="00DF12EF">
        <w:rPr>
          <w:rFonts w:ascii="Calibri" w:hAnsi="Calibri"/>
          <w:b/>
          <w:i/>
          <w:sz w:val="20"/>
          <w:szCs w:val="20"/>
        </w:rPr>
        <w:tab/>
      </w:r>
      <w:r w:rsidRPr="00DF12EF">
        <w:rPr>
          <w:rFonts w:ascii="Calibri" w:hAnsi="Calibri"/>
          <w:b/>
          <w:i/>
          <w:sz w:val="20"/>
          <w:szCs w:val="20"/>
        </w:rPr>
        <w:tab/>
      </w:r>
      <w:r w:rsidRPr="00DF12EF">
        <w:rPr>
          <w:rFonts w:ascii="Calibri" w:hAnsi="Calibri"/>
          <w:b/>
          <w:i/>
          <w:sz w:val="20"/>
          <w:szCs w:val="20"/>
        </w:rPr>
        <w:tab/>
        <w:t>$</w:t>
      </w:r>
    </w:p>
    <w:p w:rsidR="00AA2C96" w:rsidRPr="00F80CD8" w:rsidRDefault="00AA2C96" w:rsidP="00AA2C96">
      <w:pPr>
        <w:rPr>
          <w:rFonts w:cstheme="minorHAnsi"/>
        </w:rPr>
      </w:pPr>
      <w:bookmarkStart w:id="7" w:name="_Toc458075327"/>
      <w:bookmarkStart w:id="8" w:name="_Toc458414896"/>
      <w:r w:rsidRPr="009E755B">
        <w:rPr>
          <w:rFonts w:ascii="Calibri" w:eastAsiaTheme="majorEastAsia" w:hAnsi="Calibri" w:cstheme="majorBidi"/>
          <w:color w:val="365F91" w:themeColor="accent1" w:themeShade="BF"/>
          <w:sz w:val="26"/>
          <w:szCs w:val="26"/>
        </w:rPr>
        <w:t>2.0 PRE-AWARD COSTS</w:t>
      </w:r>
      <w:r w:rsidRPr="00F80CD8">
        <w:rPr>
          <w:rFonts w:cstheme="minorHAnsi"/>
        </w:rPr>
        <w:t xml:space="preserve"> (</w:t>
      </w:r>
      <w:r w:rsidRPr="00F80CD8">
        <w:rPr>
          <w:rFonts w:cstheme="minorHAnsi"/>
          <w:i/>
        </w:rPr>
        <w:t>applicable to grant applications only</w:t>
      </w:r>
      <w:r w:rsidRPr="00F80CD8">
        <w:rPr>
          <w:rFonts w:cstheme="minorHAnsi"/>
        </w:rPr>
        <w:t>)</w:t>
      </w:r>
      <w:bookmarkEnd w:id="7"/>
      <w:bookmarkEnd w:id="8"/>
    </w:p>
    <w:p w:rsidR="00AA2C96" w:rsidRPr="00F80CD8" w:rsidRDefault="00AA2C96" w:rsidP="00AA2C96">
      <w:pPr>
        <w:rPr>
          <w:rFonts w:cstheme="minorHAnsi"/>
        </w:rPr>
      </w:pPr>
      <w:r w:rsidRPr="00F80CD8">
        <w:rPr>
          <w:rFonts w:cstheme="minorHAnsi"/>
        </w:rPr>
        <w:t xml:space="preserve">Pre-award costs are those costs incurred prior to the effective date of the grant, usually directly pursuant to the negotiation and in anticipation of the award, where such costs are necessary for efficient and timely performance of the scope of work. Such costs are allowable only to the extent that they would have been allowable if incurred after the grant award date and only with the written approval of the Grants Officer.  All costs incurred before the Council awards the grant are at the recipient’s risk. </w:t>
      </w:r>
    </w:p>
    <w:p w:rsidR="00AA2C96" w:rsidRPr="00F80CD8" w:rsidRDefault="00AA2C96" w:rsidP="00AA2C96">
      <w:pPr>
        <w:rPr>
          <w:rFonts w:cstheme="minorHAnsi"/>
        </w:rPr>
      </w:pPr>
      <w:r w:rsidRPr="00F80CD8">
        <w:rPr>
          <w:rFonts w:cstheme="minorHAnsi"/>
        </w:rPr>
        <w:t xml:space="preserve">Requests for pre-award costs should be kept to a minimum. Generally, the period for such costs would not exceed 90 days prior to the start of the award period. If pre-award costs are necessary more than 90 </w:t>
      </w:r>
      <w:r w:rsidRPr="00F80CD8">
        <w:rPr>
          <w:rFonts w:cstheme="minorHAnsi"/>
        </w:rPr>
        <w:lastRenderedPageBreak/>
        <w:t xml:space="preserve">days prior to the anticipated start of the award period, a request should be submitted to the Council Grants Office prior to incurring any pre-award costs.  </w:t>
      </w:r>
    </w:p>
    <w:p w:rsidR="00AA2C96" w:rsidRPr="00F80CD8" w:rsidRDefault="00AA2C96" w:rsidP="00AA2C96">
      <w:pPr>
        <w:rPr>
          <w:rFonts w:cstheme="minorHAnsi"/>
        </w:rPr>
      </w:pPr>
      <w:r w:rsidRPr="00F80CD8">
        <w:rPr>
          <w:rFonts w:cstheme="minorHAnsi"/>
        </w:rPr>
        <w:t xml:space="preserve">If requesting pre-award costs in the budget, clearly identify the following information in the budget narrative.  The information below should be included even if it has been provided in a previous request to the Grants Office. Descriptions of pre-award costs may be incorporated into the appropriate sections of the budget narrative, but these amounts should be clearly identified as pre-award costs.     </w:t>
      </w:r>
    </w:p>
    <w:p w:rsidR="00AA2C96" w:rsidRPr="00F80CD8" w:rsidRDefault="00AA2C96" w:rsidP="00225937">
      <w:pPr>
        <w:numPr>
          <w:ilvl w:val="0"/>
          <w:numId w:val="14"/>
        </w:numPr>
        <w:rPr>
          <w:rFonts w:cstheme="minorHAnsi"/>
        </w:rPr>
      </w:pPr>
      <w:r w:rsidRPr="00F80CD8">
        <w:rPr>
          <w:rFonts w:cstheme="minorHAnsi"/>
        </w:rPr>
        <w:t>Amount requested as pre-award costs;</w:t>
      </w:r>
    </w:p>
    <w:p w:rsidR="00AA2C96" w:rsidRPr="00F80CD8" w:rsidRDefault="00AA2C96" w:rsidP="00225937">
      <w:pPr>
        <w:numPr>
          <w:ilvl w:val="0"/>
          <w:numId w:val="14"/>
        </w:numPr>
        <w:rPr>
          <w:rFonts w:cstheme="minorHAnsi"/>
        </w:rPr>
      </w:pPr>
      <w:r w:rsidRPr="00F80CD8">
        <w:rPr>
          <w:rFonts w:cstheme="minorHAnsi"/>
        </w:rPr>
        <w:t>Date initial costs were or will be incurred;</w:t>
      </w:r>
    </w:p>
    <w:p w:rsidR="00AA2C96" w:rsidRPr="00F80CD8" w:rsidRDefault="00AA2C96" w:rsidP="00225937">
      <w:pPr>
        <w:numPr>
          <w:ilvl w:val="0"/>
          <w:numId w:val="14"/>
        </w:numPr>
        <w:rPr>
          <w:rFonts w:cstheme="minorHAnsi"/>
        </w:rPr>
      </w:pPr>
      <w:r w:rsidRPr="00F80CD8">
        <w:rPr>
          <w:rFonts w:cstheme="minorHAnsi"/>
        </w:rPr>
        <w:t xml:space="preserve">Detailed budget breakdown by object class category including a budget narrative and justification for each item requested as a pre-award cost; </w:t>
      </w:r>
    </w:p>
    <w:p w:rsidR="00AA2C96" w:rsidRPr="00F80CD8" w:rsidRDefault="00AA2C96" w:rsidP="00225937">
      <w:pPr>
        <w:numPr>
          <w:ilvl w:val="0"/>
          <w:numId w:val="14"/>
        </w:numPr>
        <w:rPr>
          <w:rFonts w:cstheme="minorHAnsi"/>
        </w:rPr>
      </w:pPr>
      <w:r w:rsidRPr="00F80CD8">
        <w:rPr>
          <w:rFonts w:cstheme="minorHAnsi"/>
        </w:rPr>
        <w:t xml:space="preserve">Justification for incurring the costs prior to award; </w:t>
      </w:r>
    </w:p>
    <w:p w:rsidR="00AA2C96" w:rsidRPr="00F80CD8" w:rsidRDefault="00AA2C96" w:rsidP="00225937">
      <w:pPr>
        <w:numPr>
          <w:ilvl w:val="0"/>
          <w:numId w:val="14"/>
        </w:numPr>
        <w:rPr>
          <w:rFonts w:cstheme="minorHAnsi"/>
        </w:rPr>
      </w:pPr>
      <w:r w:rsidRPr="00F80CD8">
        <w:rPr>
          <w:rFonts w:cstheme="minorHAnsi"/>
        </w:rPr>
        <w:t xml:space="preserve">Description of any impact for the project or program if the requested pre-award costs are not approved; and </w:t>
      </w:r>
    </w:p>
    <w:p w:rsidR="00AA2C96" w:rsidRPr="00F80CD8" w:rsidRDefault="00AA2C96" w:rsidP="00225937">
      <w:pPr>
        <w:numPr>
          <w:ilvl w:val="0"/>
          <w:numId w:val="14"/>
        </w:numPr>
        <w:rPr>
          <w:rFonts w:cstheme="minorHAnsi"/>
        </w:rPr>
      </w:pPr>
      <w:r w:rsidRPr="00F80CD8">
        <w:rPr>
          <w:rFonts w:cstheme="minorHAnsi"/>
        </w:rPr>
        <w:t>For any pre-award costs incurred prior to the submittal of the application, provide documentation supporting these costs, which may include bills, invoices, contracts, work orders, etc.</w:t>
      </w:r>
    </w:p>
    <w:p w:rsidR="00AA2C96" w:rsidRPr="009E755B" w:rsidRDefault="00AA2C96" w:rsidP="00AA2C96">
      <w:pPr>
        <w:pStyle w:val="ListParagraph"/>
        <w:pBdr>
          <w:top w:val="single" w:sz="4" w:space="1" w:color="auto" w:shadow="1"/>
          <w:left w:val="single" w:sz="4" w:space="4" w:color="auto" w:shadow="1"/>
          <w:bottom w:val="single" w:sz="4" w:space="1" w:color="auto" w:shadow="1"/>
          <w:right w:val="single" w:sz="4" w:space="4" w:color="auto" w:shadow="1"/>
        </w:pBdr>
        <w:rPr>
          <w:rFonts w:ascii="Calibri" w:hAnsi="Calibri"/>
          <w:b/>
          <w:sz w:val="20"/>
          <w:szCs w:val="20"/>
          <w:u w:val="single"/>
        </w:rPr>
      </w:pPr>
      <w:r w:rsidRPr="009E755B">
        <w:rPr>
          <w:rFonts w:ascii="Calibri" w:hAnsi="Calibri"/>
          <w:b/>
          <w:i/>
          <w:sz w:val="20"/>
          <w:szCs w:val="20"/>
        </w:rPr>
        <w:t>TOTAL PRE-AWARD FUNDS REQUESTED</w:t>
      </w:r>
      <w:r w:rsidRPr="009E755B">
        <w:rPr>
          <w:rFonts w:ascii="Calibri" w:hAnsi="Calibri"/>
          <w:b/>
          <w:sz w:val="20"/>
          <w:szCs w:val="20"/>
        </w:rPr>
        <w:tab/>
        <w:t xml:space="preserve">               </w:t>
      </w:r>
      <w:r w:rsidRPr="009E755B">
        <w:rPr>
          <w:rFonts w:ascii="Calibri" w:hAnsi="Calibri"/>
          <w:b/>
          <w:sz w:val="20"/>
          <w:szCs w:val="20"/>
        </w:rPr>
        <w:tab/>
      </w:r>
      <w:r w:rsidRPr="009E755B">
        <w:rPr>
          <w:rFonts w:ascii="Calibri" w:hAnsi="Calibri"/>
          <w:b/>
          <w:sz w:val="20"/>
          <w:szCs w:val="20"/>
        </w:rPr>
        <w:tab/>
      </w:r>
      <w:r w:rsidRPr="009E755B">
        <w:rPr>
          <w:rFonts w:ascii="Calibri" w:hAnsi="Calibri"/>
          <w:b/>
          <w:sz w:val="20"/>
          <w:szCs w:val="20"/>
        </w:rPr>
        <w:tab/>
        <w:t>$</w:t>
      </w:r>
    </w:p>
    <w:p w:rsidR="00AA2C96" w:rsidRPr="009E755B" w:rsidRDefault="00AA2C96" w:rsidP="00AA2C96">
      <w:pPr>
        <w:rPr>
          <w:rFonts w:ascii="Calibri" w:eastAsiaTheme="majorEastAsia" w:hAnsi="Calibri" w:cstheme="majorBidi"/>
          <w:color w:val="365F91" w:themeColor="accent1" w:themeShade="BF"/>
          <w:sz w:val="26"/>
          <w:szCs w:val="26"/>
        </w:rPr>
      </w:pPr>
      <w:bookmarkStart w:id="9" w:name="_Toc458075328"/>
      <w:bookmarkStart w:id="10" w:name="_Toc458414897"/>
      <w:r w:rsidRPr="009E755B">
        <w:rPr>
          <w:rFonts w:ascii="Calibri" w:eastAsiaTheme="majorEastAsia" w:hAnsi="Calibri" w:cstheme="majorBidi"/>
          <w:color w:val="365F91" w:themeColor="accent1" w:themeShade="BF"/>
          <w:sz w:val="26"/>
          <w:szCs w:val="26"/>
        </w:rPr>
        <w:t>3.0 Budget Object Classes Applicable to All Projects and Programs – DIRECT COSTS</w:t>
      </w:r>
      <w:bookmarkEnd w:id="9"/>
      <w:bookmarkEnd w:id="10"/>
    </w:p>
    <w:p w:rsidR="00AA2C96" w:rsidRPr="009E755B" w:rsidRDefault="00AA2C96" w:rsidP="00AA2C96">
      <w:pPr>
        <w:rPr>
          <w:rFonts w:cstheme="minorHAnsi"/>
          <w:i/>
          <w:sz w:val="20"/>
        </w:rPr>
      </w:pPr>
      <w:r w:rsidRPr="009E755B">
        <w:rPr>
          <w:rFonts w:cstheme="minorHAnsi"/>
          <w:i/>
          <w:sz w:val="20"/>
        </w:rPr>
        <w:t>The following information is applicable to preparing the budget and budget narrative for funding requested from the Council under the Council-Selected Restoration and Spill Impact Component of the RESTORE Acts, co-funding</w:t>
      </w:r>
      <w:r w:rsidRPr="009E755B">
        <w:rPr>
          <w:rFonts w:cstheme="minorHAnsi"/>
          <w:i/>
          <w:sz w:val="20"/>
          <w:vertAlign w:val="superscript"/>
        </w:rPr>
        <w:footnoteReference w:id="1"/>
      </w:r>
      <w:r w:rsidRPr="009E755B">
        <w:rPr>
          <w:rFonts w:cstheme="minorHAnsi"/>
          <w:i/>
          <w:sz w:val="20"/>
        </w:rPr>
        <w:t xml:space="preserve"> required to complete the objectives of the project, and funding provided to subrecipients</w:t>
      </w:r>
      <w:r w:rsidRPr="009E755B">
        <w:rPr>
          <w:rFonts w:cstheme="minorHAnsi"/>
          <w:i/>
          <w:sz w:val="20"/>
          <w:vertAlign w:val="superscript"/>
        </w:rPr>
        <w:footnoteReference w:id="2"/>
      </w:r>
      <w:r w:rsidRPr="009E755B">
        <w:rPr>
          <w:rFonts w:cstheme="minorHAnsi"/>
          <w:i/>
          <w:sz w:val="20"/>
        </w:rPr>
        <w:t xml:space="preserve"> through subawards.  If preparing subrecipient budgets, note that references to “subrecipients” below would apply to second-tier subrecipients (“sub-subrecipients”)</w:t>
      </w:r>
      <w:r w:rsidRPr="009E755B">
        <w:rPr>
          <w:rFonts w:cstheme="minorHAnsi"/>
          <w:i/>
          <w:sz w:val="20"/>
          <w:vertAlign w:val="superscript"/>
        </w:rPr>
        <w:footnoteReference w:id="3"/>
      </w:r>
      <w:r w:rsidRPr="009E755B">
        <w:rPr>
          <w:rFonts w:cstheme="minorHAnsi"/>
          <w:i/>
          <w:sz w:val="20"/>
        </w:rPr>
        <w:t xml:space="preserve"> rather than the subrecipient entity for which the budget or budget narrative is being prepared.</w:t>
      </w:r>
    </w:p>
    <w:p w:rsidR="00AA2C96" w:rsidRPr="009E755B" w:rsidRDefault="00AA2C96" w:rsidP="00AA2C96">
      <w:pPr>
        <w:rPr>
          <w:rFonts w:ascii="Calibri" w:eastAsiaTheme="majorEastAsia" w:hAnsi="Calibri" w:cstheme="majorBidi"/>
          <w:color w:val="365F91" w:themeColor="accent1" w:themeShade="BF"/>
          <w:sz w:val="26"/>
          <w:szCs w:val="26"/>
        </w:rPr>
      </w:pPr>
      <w:bookmarkStart w:id="11" w:name="_Toc458075329"/>
      <w:bookmarkStart w:id="12" w:name="_Toc458414898"/>
      <w:r w:rsidRPr="009E755B">
        <w:rPr>
          <w:rFonts w:ascii="Calibri" w:eastAsiaTheme="majorEastAsia" w:hAnsi="Calibri" w:cstheme="majorBidi"/>
          <w:color w:val="365F91" w:themeColor="accent1" w:themeShade="BF"/>
          <w:sz w:val="26"/>
          <w:szCs w:val="26"/>
        </w:rPr>
        <w:lastRenderedPageBreak/>
        <w:t>3.1 PERSONNEL</w:t>
      </w:r>
      <w:bookmarkEnd w:id="11"/>
      <w:bookmarkEnd w:id="12"/>
      <w:r w:rsidRPr="009E755B">
        <w:rPr>
          <w:rFonts w:ascii="Calibri" w:eastAsiaTheme="majorEastAsia" w:hAnsi="Calibri" w:cstheme="majorBidi"/>
          <w:color w:val="365F91" w:themeColor="accent1" w:themeShade="BF"/>
          <w:sz w:val="26"/>
          <w:szCs w:val="26"/>
        </w:rPr>
        <w:t xml:space="preserve"> </w:t>
      </w:r>
    </w:p>
    <w:p w:rsidR="00AA2C96" w:rsidRPr="00F80CD8" w:rsidRDefault="00AA2C96" w:rsidP="00AA2C96">
      <w:pPr>
        <w:rPr>
          <w:rFonts w:cstheme="minorHAnsi"/>
        </w:rPr>
      </w:pPr>
      <w:r w:rsidRPr="00F80CD8">
        <w:rPr>
          <w:rFonts w:cstheme="minorHAnsi"/>
        </w:rPr>
        <w:t xml:space="preserve">This refers to salaries and wages paid to employees of the eligible entity who are directly involved in grant implementation. </w:t>
      </w:r>
      <w:r w:rsidRPr="00F80CD8">
        <w:rPr>
          <w:rFonts w:cstheme="minorHAnsi"/>
          <w:u w:val="single"/>
        </w:rPr>
        <w:t>This line item does not include contractors or personnel hired by a subrecipient</w:t>
      </w:r>
      <w:r w:rsidRPr="00F80CD8">
        <w:rPr>
          <w:rFonts w:cstheme="minorHAnsi"/>
        </w:rPr>
        <w:t xml:space="preserve">; those costs are included in separate line items described in Sections 3.8 and 3.9 of this template.  </w:t>
      </w:r>
    </w:p>
    <w:p w:rsidR="00AA2C96" w:rsidRPr="00F80CD8" w:rsidRDefault="00AA2C96" w:rsidP="00225937">
      <w:pPr>
        <w:numPr>
          <w:ilvl w:val="0"/>
          <w:numId w:val="15"/>
        </w:numPr>
        <w:rPr>
          <w:rFonts w:cstheme="minorHAnsi"/>
        </w:rPr>
      </w:pPr>
      <w:r w:rsidRPr="00F80CD8">
        <w:rPr>
          <w:rFonts w:cstheme="minorHAnsi"/>
        </w:rPr>
        <w:t xml:space="preserve">List each position to be supported under the proposed award by title or functional role (e.g., Project Manager, Monitoring Technician).  Specify the position titles and provide a brief description of duties and responsibilities of each individual. Justify each position listed.  </w:t>
      </w:r>
    </w:p>
    <w:p w:rsidR="00AA2C96" w:rsidRPr="00F80CD8" w:rsidRDefault="00AA2C96" w:rsidP="00225937">
      <w:pPr>
        <w:numPr>
          <w:ilvl w:val="0"/>
          <w:numId w:val="15"/>
        </w:numPr>
        <w:rPr>
          <w:rFonts w:cstheme="minorHAnsi"/>
          <w:i/>
        </w:rPr>
      </w:pPr>
      <w:r w:rsidRPr="00F80CD8">
        <w:rPr>
          <w:rFonts w:cstheme="minorHAnsi"/>
        </w:rPr>
        <w:t xml:space="preserve">Show the amount of compensation (e.g., annual or hourly salary rate) and the amount of time (e.g., percentage of time for salaried employees, or number of hours for hourly employees) to be devoted to the project by each position.  As shown in the example entry below, more than one person can be included in a line entry if each person is performing the same role; however, the description must clearly indicate the number of people included.  Compensation paid for employees engaged in grant activities must be consistent with that paid for similar work within the applicant organization.  </w:t>
      </w:r>
    </w:p>
    <w:p w:rsidR="00AA2C96" w:rsidRPr="00F80CD8" w:rsidRDefault="00AA2C96" w:rsidP="00225937">
      <w:pPr>
        <w:numPr>
          <w:ilvl w:val="0"/>
          <w:numId w:val="15"/>
        </w:numPr>
        <w:rPr>
          <w:rFonts w:cstheme="minorHAnsi"/>
        </w:rPr>
      </w:pPr>
      <w:r w:rsidRPr="00F80CD8">
        <w:rPr>
          <w:rFonts w:cstheme="minorHAnsi"/>
        </w:rPr>
        <w:t>State whether the proposed compensation is consistent with that paid to other personnel engaged in similar work both within and outside your organization.</w:t>
      </w:r>
    </w:p>
    <w:p w:rsidR="00AA2C96" w:rsidRPr="00F80CD8" w:rsidRDefault="00AA2C96" w:rsidP="00225937">
      <w:pPr>
        <w:numPr>
          <w:ilvl w:val="0"/>
          <w:numId w:val="15"/>
        </w:numPr>
        <w:rPr>
          <w:rFonts w:cstheme="minorHAnsi"/>
        </w:rPr>
      </w:pPr>
      <w:r w:rsidRPr="00F80CD8">
        <w:rPr>
          <w:rFonts w:cstheme="minorHAnsi"/>
        </w:rPr>
        <w:t>Briefly describe the methodology that will be used to track and allocate each employee’s time to the project or program (e.g., does the agency use an automated time and attendance system with unique project-specific tracking codes, will hours be tracked manually, or will another method be used?).</w:t>
      </w:r>
    </w:p>
    <w:tbl>
      <w:tblPr>
        <w:tblStyle w:val="GridTable21"/>
        <w:tblW w:w="9452" w:type="dxa"/>
        <w:tblLayout w:type="fixed"/>
        <w:tblLook w:val="04A0" w:firstRow="1" w:lastRow="0" w:firstColumn="1" w:lastColumn="0" w:noHBand="0" w:noVBand="1"/>
      </w:tblPr>
      <w:tblGrid>
        <w:gridCol w:w="1350"/>
        <w:gridCol w:w="2160"/>
        <w:gridCol w:w="900"/>
        <w:gridCol w:w="956"/>
        <w:gridCol w:w="1024"/>
        <w:gridCol w:w="1069"/>
        <w:gridCol w:w="1280"/>
        <w:gridCol w:w="713"/>
      </w:tblGrid>
      <w:tr w:rsidR="00AA2C96" w:rsidRPr="00B312E3" w:rsidTr="00622C90">
        <w:trPr>
          <w:cnfStyle w:val="100000000000" w:firstRow="1" w:lastRow="0" w:firstColumn="0" w:lastColumn="0" w:oddVBand="0" w:evenVBand="0" w:oddHBand="0" w:evenHBand="0" w:firstRowFirstColumn="0" w:firstRowLastColumn="0" w:lastRowFirstColumn="0" w:lastRowLastColumn="0"/>
          <w:trHeight w:val="1204"/>
        </w:trPr>
        <w:tc>
          <w:tcPr>
            <w:cnfStyle w:val="001000000000" w:firstRow="0" w:lastRow="0" w:firstColumn="1" w:lastColumn="0" w:oddVBand="0" w:evenVBand="0" w:oddHBand="0" w:evenHBand="0" w:firstRowFirstColumn="0" w:firstRowLastColumn="0" w:lastRowFirstColumn="0" w:lastRowLastColumn="0"/>
            <w:tcW w:w="1350" w:type="dxa"/>
            <w:vAlign w:val="bottom"/>
          </w:tcPr>
          <w:p w:rsidR="00AA2C96" w:rsidRPr="00B96902" w:rsidRDefault="00AA2C96" w:rsidP="00622C90">
            <w:pPr>
              <w:tabs>
                <w:tab w:val="left" w:pos="1440"/>
                <w:tab w:val="left" w:pos="2160"/>
                <w:tab w:val="left" w:pos="3960"/>
                <w:tab w:val="left" w:pos="5040"/>
              </w:tabs>
              <w:spacing w:after="120"/>
              <w:jc w:val="center"/>
              <w:rPr>
                <w:rFonts w:ascii="Calibri" w:hAnsi="Calibri"/>
                <w:i/>
                <w:sz w:val="20"/>
                <w:szCs w:val="20"/>
              </w:rPr>
            </w:pPr>
            <w:r w:rsidRPr="00F80CD8">
              <w:rPr>
                <w:rFonts w:cstheme="minorHAnsi"/>
                <w:i/>
              </w:rPr>
              <w:tab/>
            </w:r>
            <w:r w:rsidRPr="00F80CD8">
              <w:rPr>
                <w:rFonts w:cstheme="minorHAnsi"/>
              </w:rPr>
              <w:tab/>
            </w:r>
            <w:r w:rsidRPr="00B96902">
              <w:rPr>
                <w:rFonts w:ascii="Calibri" w:hAnsi="Calibri"/>
                <w:sz w:val="20"/>
                <w:szCs w:val="20"/>
              </w:rPr>
              <w:t>Position/Role</w:t>
            </w:r>
          </w:p>
        </w:tc>
        <w:tc>
          <w:tcPr>
            <w:tcW w:w="2160" w:type="dxa"/>
            <w:vAlign w:val="bottom"/>
          </w:tcPr>
          <w:p w:rsidR="00AA2C96" w:rsidRDefault="00AA2C96" w:rsidP="00622C90">
            <w:pPr>
              <w:tabs>
                <w:tab w:val="left" w:pos="1440"/>
                <w:tab w:val="left" w:pos="2160"/>
                <w:tab w:val="left" w:pos="3960"/>
                <w:tab w:val="left" w:pos="5040"/>
              </w:tabs>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p>
          <w:p w:rsidR="00AA2C96" w:rsidRPr="00B312E3" w:rsidRDefault="00AA2C96" w:rsidP="00622C90">
            <w:pPr>
              <w:tabs>
                <w:tab w:val="left" w:pos="1440"/>
                <w:tab w:val="left" w:pos="2160"/>
                <w:tab w:val="left" w:pos="3960"/>
                <w:tab w:val="left" w:pos="5040"/>
              </w:tabs>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Duties and Responsibilities</w:t>
            </w:r>
          </w:p>
        </w:tc>
        <w:tc>
          <w:tcPr>
            <w:tcW w:w="900" w:type="dxa"/>
            <w:vAlign w:val="bottom"/>
          </w:tcPr>
          <w:p w:rsidR="00AA2C96" w:rsidRPr="00B96902" w:rsidRDefault="00AA2C96" w:rsidP="00622C90">
            <w:pPr>
              <w:tabs>
                <w:tab w:val="left" w:pos="1440"/>
                <w:tab w:val="left" w:pos="2160"/>
                <w:tab w:val="left" w:pos="3960"/>
                <w:tab w:val="left" w:pos="5040"/>
              </w:tabs>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i/>
                <w:sz w:val="20"/>
                <w:szCs w:val="20"/>
              </w:rPr>
            </w:pPr>
            <w:r w:rsidRPr="00B96902">
              <w:rPr>
                <w:rFonts w:ascii="Calibri" w:hAnsi="Calibri"/>
                <w:sz w:val="20"/>
                <w:szCs w:val="20"/>
              </w:rPr>
              <w:t>Unit Cost</w:t>
            </w:r>
          </w:p>
        </w:tc>
        <w:tc>
          <w:tcPr>
            <w:tcW w:w="956" w:type="dxa"/>
            <w:vAlign w:val="bottom"/>
          </w:tcPr>
          <w:p w:rsidR="00AA2C96" w:rsidRPr="00B96902" w:rsidRDefault="00AA2C96" w:rsidP="00622C90">
            <w:pPr>
              <w:tabs>
                <w:tab w:val="left" w:pos="1440"/>
                <w:tab w:val="left" w:pos="2160"/>
                <w:tab w:val="left" w:pos="3960"/>
                <w:tab w:val="left" w:pos="5040"/>
              </w:tabs>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i/>
                <w:sz w:val="20"/>
                <w:szCs w:val="20"/>
              </w:rPr>
            </w:pPr>
            <w:r w:rsidRPr="00B96902">
              <w:rPr>
                <w:rFonts w:ascii="Calibri" w:hAnsi="Calibri"/>
                <w:sz w:val="20"/>
                <w:szCs w:val="20"/>
              </w:rPr>
              <w:t xml:space="preserve">Unit </w:t>
            </w:r>
          </w:p>
        </w:tc>
        <w:tc>
          <w:tcPr>
            <w:tcW w:w="1024" w:type="dxa"/>
            <w:vAlign w:val="bottom"/>
          </w:tcPr>
          <w:p w:rsidR="00AA2C96" w:rsidRPr="00B96902" w:rsidRDefault="00AA2C96" w:rsidP="00622C90">
            <w:pPr>
              <w:tabs>
                <w:tab w:val="left" w:pos="1440"/>
                <w:tab w:val="left" w:pos="2160"/>
                <w:tab w:val="left" w:pos="3960"/>
                <w:tab w:val="left" w:pos="5040"/>
              </w:tabs>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i/>
                <w:sz w:val="20"/>
                <w:szCs w:val="20"/>
              </w:rPr>
            </w:pPr>
            <w:r w:rsidRPr="00B96902">
              <w:rPr>
                <w:rFonts w:ascii="Calibri" w:hAnsi="Calibri"/>
                <w:sz w:val="20"/>
                <w:szCs w:val="20"/>
              </w:rPr>
              <w:t>%</w:t>
            </w:r>
            <w:r>
              <w:rPr>
                <w:rFonts w:ascii="Calibri" w:hAnsi="Calibri"/>
                <w:sz w:val="20"/>
                <w:szCs w:val="20"/>
              </w:rPr>
              <w:t xml:space="preserve"> </w:t>
            </w:r>
            <w:r w:rsidRPr="00B96902">
              <w:rPr>
                <w:rFonts w:ascii="Calibri" w:hAnsi="Calibri"/>
                <w:sz w:val="20"/>
                <w:szCs w:val="20"/>
              </w:rPr>
              <w:t xml:space="preserve">Time </w:t>
            </w:r>
            <w:r w:rsidRPr="00B96902">
              <w:rPr>
                <w:rFonts w:ascii="Calibri" w:hAnsi="Calibri"/>
                <w:sz w:val="16"/>
                <w:szCs w:val="20"/>
              </w:rPr>
              <w:t>(devoted to project)</w:t>
            </w:r>
          </w:p>
        </w:tc>
        <w:tc>
          <w:tcPr>
            <w:tcW w:w="1069" w:type="dxa"/>
            <w:vAlign w:val="bottom"/>
          </w:tcPr>
          <w:p w:rsidR="00AA2C96" w:rsidRPr="00B96902" w:rsidRDefault="00AA2C96" w:rsidP="00622C90">
            <w:pPr>
              <w:tabs>
                <w:tab w:val="left" w:pos="1440"/>
                <w:tab w:val="left" w:pos="2160"/>
                <w:tab w:val="left" w:pos="3960"/>
                <w:tab w:val="left" w:pos="5040"/>
              </w:tabs>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i/>
                <w:sz w:val="20"/>
                <w:szCs w:val="20"/>
              </w:rPr>
            </w:pPr>
            <w:r w:rsidRPr="00B96902">
              <w:rPr>
                <w:rFonts w:ascii="Calibri" w:hAnsi="Calibri"/>
                <w:sz w:val="20"/>
                <w:szCs w:val="20"/>
              </w:rPr>
              <w:t>Quantity</w:t>
            </w:r>
          </w:p>
        </w:tc>
        <w:tc>
          <w:tcPr>
            <w:tcW w:w="1280" w:type="dxa"/>
            <w:vAlign w:val="bottom"/>
          </w:tcPr>
          <w:p w:rsidR="00AA2C96" w:rsidRPr="00B96902" w:rsidRDefault="00AA2C96" w:rsidP="00622C90">
            <w:pPr>
              <w:tabs>
                <w:tab w:val="left" w:pos="1440"/>
                <w:tab w:val="left" w:pos="2160"/>
                <w:tab w:val="left" w:pos="3960"/>
                <w:tab w:val="left" w:pos="5040"/>
              </w:tabs>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i/>
                <w:sz w:val="20"/>
                <w:szCs w:val="20"/>
              </w:rPr>
            </w:pPr>
            <w:r w:rsidRPr="00B96902">
              <w:rPr>
                <w:rFonts w:ascii="Calibri" w:hAnsi="Calibri"/>
                <w:sz w:val="20"/>
                <w:szCs w:val="20"/>
              </w:rPr>
              <w:t>Total</w:t>
            </w:r>
          </w:p>
        </w:tc>
        <w:tc>
          <w:tcPr>
            <w:tcW w:w="713" w:type="dxa"/>
            <w:vAlign w:val="bottom"/>
          </w:tcPr>
          <w:p w:rsidR="00AA2C96" w:rsidRPr="00B96902" w:rsidRDefault="00AA2C96" w:rsidP="00622C90">
            <w:pPr>
              <w:tabs>
                <w:tab w:val="left" w:pos="1440"/>
                <w:tab w:val="left" w:pos="2160"/>
                <w:tab w:val="left" w:pos="3960"/>
                <w:tab w:val="left" w:pos="5040"/>
              </w:tabs>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B96902">
              <w:rPr>
                <w:rFonts w:ascii="Calibri" w:hAnsi="Calibri"/>
                <w:sz w:val="18"/>
                <w:szCs w:val="20"/>
              </w:rPr>
              <w:t>Pre-Award Costs?</w:t>
            </w:r>
          </w:p>
        </w:tc>
      </w:tr>
      <w:tr w:rsidR="00AA2C96" w:rsidRPr="00B312E3" w:rsidTr="00622C9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350" w:type="dxa"/>
          </w:tcPr>
          <w:p w:rsidR="00AA2C96" w:rsidRPr="00B96902" w:rsidRDefault="00AA2C96" w:rsidP="00622C90">
            <w:pPr>
              <w:tabs>
                <w:tab w:val="left" w:pos="1440"/>
                <w:tab w:val="left" w:pos="2160"/>
                <w:tab w:val="left" w:pos="3960"/>
                <w:tab w:val="left" w:pos="5040"/>
              </w:tabs>
              <w:spacing w:after="120"/>
              <w:rPr>
                <w:rFonts w:ascii="Calibri" w:hAnsi="Calibri"/>
                <w:b w:val="0"/>
                <w:i/>
                <w:sz w:val="20"/>
                <w:szCs w:val="20"/>
              </w:rPr>
            </w:pPr>
            <w:r w:rsidRPr="00B96902">
              <w:rPr>
                <w:rFonts w:ascii="Calibri" w:hAnsi="Calibri"/>
                <w:i/>
                <w:sz w:val="20"/>
                <w:szCs w:val="20"/>
              </w:rPr>
              <w:t>1 Data entry</w:t>
            </w:r>
          </w:p>
        </w:tc>
        <w:tc>
          <w:tcPr>
            <w:tcW w:w="2160" w:type="dxa"/>
          </w:tcPr>
          <w:p w:rsidR="00AA2C96" w:rsidRPr="00B312E3" w:rsidRDefault="00AA2C96" w:rsidP="00622C90">
            <w:pPr>
              <w:tabs>
                <w:tab w:val="left" w:pos="1440"/>
                <w:tab w:val="left" w:pos="2160"/>
                <w:tab w:val="left" w:pos="3960"/>
                <w:tab w:val="left" w:pos="5040"/>
              </w:tabs>
              <w:spacing w:after="120"/>
              <w:cnfStyle w:val="000000100000" w:firstRow="0" w:lastRow="0" w:firstColumn="0" w:lastColumn="0" w:oddVBand="0" w:evenVBand="0" w:oddHBand="1" w:evenHBand="0" w:firstRowFirstColumn="0" w:firstRowLastColumn="0" w:lastRowFirstColumn="0" w:lastRowLastColumn="0"/>
              <w:rPr>
                <w:rFonts w:ascii="Calibri" w:hAnsi="Calibri"/>
                <w:i/>
                <w:sz w:val="20"/>
                <w:szCs w:val="20"/>
              </w:rPr>
            </w:pPr>
            <w:r>
              <w:rPr>
                <w:rFonts w:ascii="Calibri" w:hAnsi="Calibri"/>
                <w:i/>
                <w:sz w:val="20"/>
                <w:szCs w:val="20"/>
              </w:rPr>
              <w:t>Implement protocol in DMP; ensure QA/QC of all associated data</w:t>
            </w:r>
          </w:p>
        </w:tc>
        <w:tc>
          <w:tcPr>
            <w:tcW w:w="900" w:type="dxa"/>
          </w:tcPr>
          <w:p w:rsidR="00AA2C96" w:rsidRPr="00B96902" w:rsidRDefault="00AA2C96" w:rsidP="00622C90">
            <w:pPr>
              <w:tabs>
                <w:tab w:val="left" w:pos="1440"/>
                <w:tab w:val="left" w:pos="2160"/>
                <w:tab w:val="left" w:pos="3960"/>
                <w:tab w:val="left" w:pos="5040"/>
              </w:tabs>
              <w:spacing w:after="120"/>
              <w:cnfStyle w:val="000000100000" w:firstRow="0" w:lastRow="0" w:firstColumn="0" w:lastColumn="0" w:oddVBand="0" w:evenVBand="0" w:oddHBand="1" w:evenHBand="0" w:firstRowFirstColumn="0" w:firstRowLastColumn="0" w:lastRowFirstColumn="0" w:lastRowLastColumn="0"/>
              <w:rPr>
                <w:rFonts w:ascii="Calibri" w:hAnsi="Calibri"/>
                <w:i/>
                <w:sz w:val="20"/>
                <w:szCs w:val="20"/>
              </w:rPr>
            </w:pPr>
            <w:r w:rsidRPr="00B96902">
              <w:rPr>
                <w:rFonts w:ascii="Calibri" w:hAnsi="Calibri"/>
                <w:i/>
                <w:sz w:val="20"/>
                <w:szCs w:val="20"/>
              </w:rPr>
              <w:t xml:space="preserve">     $20</w:t>
            </w:r>
          </w:p>
        </w:tc>
        <w:tc>
          <w:tcPr>
            <w:tcW w:w="956" w:type="dxa"/>
          </w:tcPr>
          <w:p w:rsidR="00AA2C96" w:rsidRPr="00B96902" w:rsidRDefault="00AA2C96" w:rsidP="00622C90">
            <w:pPr>
              <w:tabs>
                <w:tab w:val="left" w:pos="1440"/>
                <w:tab w:val="left" w:pos="2160"/>
                <w:tab w:val="left" w:pos="3960"/>
                <w:tab w:val="left" w:pos="5040"/>
              </w:tabs>
              <w:spacing w:after="120"/>
              <w:cnfStyle w:val="000000100000" w:firstRow="0" w:lastRow="0" w:firstColumn="0" w:lastColumn="0" w:oddVBand="0" w:evenVBand="0" w:oddHBand="1" w:evenHBand="0" w:firstRowFirstColumn="0" w:firstRowLastColumn="0" w:lastRowFirstColumn="0" w:lastRowLastColumn="0"/>
              <w:rPr>
                <w:rFonts w:ascii="Calibri" w:hAnsi="Calibri"/>
                <w:i/>
                <w:sz w:val="20"/>
                <w:szCs w:val="20"/>
              </w:rPr>
            </w:pPr>
            <w:r w:rsidRPr="00B96902">
              <w:rPr>
                <w:rFonts w:ascii="Calibri" w:hAnsi="Calibri"/>
                <w:i/>
                <w:sz w:val="20"/>
                <w:szCs w:val="20"/>
              </w:rPr>
              <w:t>per hour</w:t>
            </w:r>
          </w:p>
        </w:tc>
        <w:tc>
          <w:tcPr>
            <w:tcW w:w="1024" w:type="dxa"/>
          </w:tcPr>
          <w:p w:rsidR="00AA2C96" w:rsidRPr="00B96902" w:rsidRDefault="00AA2C96" w:rsidP="00622C90">
            <w:pPr>
              <w:tabs>
                <w:tab w:val="left" w:pos="1440"/>
                <w:tab w:val="left" w:pos="2160"/>
                <w:tab w:val="left" w:pos="3960"/>
                <w:tab w:val="left" w:pos="5040"/>
              </w:tabs>
              <w:spacing w:after="120"/>
              <w:cnfStyle w:val="000000100000" w:firstRow="0" w:lastRow="0" w:firstColumn="0" w:lastColumn="0" w:oddVBand="0" w:evenVBand="0" w:oddHBand="1" w:evenHBand="0" w:firstRowFirstColumn="0" w:firstRowLastColumn="0" w:lastRowFirstColumn="0" w:lastRowLastColumn="0"/>
              <w:rPr>
                <w:rFonts w:ascii="Calibri" w:hAnsi="Calibri"/>
                <w:i/>
                <w:sz w:val="20"/>
                <w:szCs w:val="20"/>
              </w:rPr>
            </w:pPr>
            <w:r w:rsidRPr="00B96902">
              <w:rPr>
                <w:rFonts w:ascii="Calibri" w:hAnsi="Calibri"/>
                <w:i/>
                <w:sz w:val="20"/>
                <w:szCs w:val="20"/>
              </w:rPr>
              <w:t>n/a</w:t>
            </w:r>
          </w:p>
        </w:tc>
        <w:tc>
          <w:tcPr>
            <w:tcW w:w="1069" w:type="dxa"/>
          </w:tcPr>
          <w:p w:rsidR="00AA2C96" w:rsidRPr="00B96902" w:rsidRDefault="00AA2C96" w:rsidP="00622C90">
            <w:pPr>
              <w:tabs>
                <w:tab w:val="left" w:pos="1440"/>
                <w:tab w:val="left" w:pos="2160"/>
                <w:tab w:val="left" w:pos="3960"/>
                <w:tab w:val="left" w:pos="5040"/>
              </w:tabs>
              <w:spacing w:after="120"/>
              <w:cnfStyle w:val="000000100000" w:firstRow="0" w:lastRow="0" w:firstColumn="0" w:lastColumn="0" w:oddVBand="0" w:evenVBand="0" w:oddHBand="1" w:evenHBand="0" w:firstRowFirstColumn="0" w:firstRowLastColumn="0" w:lastRowFirstColumn="0" w:lastRowLastColumn="0"/>
              <w:rPr>
                <w:rFonts w:ascii="Calibri" w:hAnsi="Calibri"/>
                <w:i/>
                <w:sz w:val="20"/>
                <w:szCs w:val="20"/>
              </w:rPr>
            </w:pPr>
            <w:r w:rsidRPr="00B96902">
              <w:rPr>
                <w:rFonts w:ascii="Calibri" w:hAnsi="Calibri"/>
                <w:i/>
                <w:sz w:val="20"/>
                <w:szCs w:val="20"/>
              </w:rPr>
              <w:t>500 hours</w:t>
            </w:r>
          </w:p>
        </w:tc>
        <w:tc>
          <w:tcPr>
            <w:tcW w:w="1280" w:type="dxa"/>
          </w:tcPr>
          <w:p w:rsidR="00AA2C96" w:rsidRPr="00B96902" w:rsidRDefault="00AA2C96" w:rsidP="00622C90">
            <w:pPr>
              <w:tabs>
                <w:tab w:val="left" w:pos="1440"/>
                <w:tab w:val="left" w:pos="2160"/>
                <w:tab w:val="left" w:pos="3960"/>
                <w:tab w:val="left" w:pos="5040"/>
              </w:tabs>
              <w:spacing w:after="120"/>
              <w:cnfStyle w:val="000000100000" w:firstRow="0" w:lastRow="0" w:firstColumn="0" w:lastColumn="0" w:oddVBand="0" w:evenVBand="0" w:oddHBand="1" w:evenHBand="0" w:firstRowFirstColumn="0" w:firstRowLastColumn="0" w:lastRowFirstColumn="0" w:lastRowLastColumn="0"/>
              <w:rPr>
                <w:rFonts w:ascii="Calibri" w:hAnsi="Calibri"/>
                <w:i/>
                <w:sz w:val="20"/>
                <w:szCs w:val="20"/>
              </w:rPr>
            </w:pPr>
            <w:r w:rsidRPr="00B96902">
              <w:rPr>
                <w:rFonts w:ascii="Calibri" w:hAnsi="Calibri"/>
                <w:i/>
                <w:sz w:val="20"/>
                <w:szCs w:val="20"/>
              </w:rPr>
              <w:t>$10,000</w:t>
            </w:r>
          </w:p>
        </w:tc>
        <w:sdt>
          <w:sdtPr>
            <w:rPr>
              <w:rFonts w:ascii="Calibri" w:hAnsi="Calibri"/>
              <w:sz w:val="20"/>
              <w:szCs w:val="20"/>
            </w:rPr>
            <w:id w:val="987594561"/>
            <w14:checkbox>
              <w14:checked w14:val="0"/>
              <w14:checkedState w14:val="2612" w14:font="MS Gothic"/>
              <w14:uncheckedState w14:val="2610" w14:font="MS Gothic"/>
            </w14:checkbox>
          </w:sdtPr>
          <w:sdtEndPr/>
          <w:sdtContent>
            <w:tc>
              <w:tcPr>
                <w:tcW w:w="713" w:type="dxa"/>
                <w:vAlign w:val="center"/>
              </w:tcPr>
              <w:p w:rsidR="00AA2C96" w:rsidRPr="00B96902" w:rsidRDefault="00AA2C96" w:rsidP="00622C90">
                <w:pPr>
                  <w:tabs>
                    <w:tab w:val="left" w:pos="1440"/>
                    <w:tab w:val="left" w:pos="2160"/>
                    <w:tab w:val="left" w:pos="3960"/>
                    <w:tab w:val="left" w:pos="5040"/>
                  </w:tabs>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B96902">
                  <w:rPr>
                    <w:rFonts w:ascii="MS Mincho" w:eastAsia="MS Mincho" w:hAnsi="MS Mincho" w:cs="MS Mincho"/>
                    <w:sz w:val="20"/>
                    <w:szCs w:val="20"/>
                  </w:rPr>
                  <w:t>☐</w:t>
                </w:r>
              </w:p>
            </w:tc>
          </w:sdtContent>
        </w:sdt>
      </w:tr>
      <w:tr w:rsidR="00AA2C96" w:rsidRPr="00B312E3" w:rsidTr="00622C90">
        <w:trPr>
          <w:trHeight w:val="602"/>
        </w:trPr>
        <w:tc>
          <w:tcPr>
            <w:cnfStyle w:val="001000000000" w:firstRow="0" w:lastRow="0" w:firstColumn="1" w:lastColumn="0" w:oddVBand="0" w:evenVBand="0" w:oddHBand="0" w:evenHBand="0" w:firstRowFirstColumn="0" w:firstRowLastColumn="0" w:lastRowFirstColumn="0" w:lastRowLastColumn="0"/>
            <w:tcW w:w="1350" w:type="dxa"/>
          </w:tcPr>
          <w:p w:rsidR="00AA2C96" w:rsidRPr="00B96902" w:rsidRDefault="00AA2C96" w:rsidP="00622C90">
            <w:pPr>
              <w:tabs>
                <w:tab w:val="left" w:pos="1440"/>
                <w:tab w:val="left" w:pos="2160"/>
                <w:tab w:val="left" w:pos="3960"/>
                <w:tab w:val="left" w:pos="5040"/>
              </w:tabs>
              <w:spacing w:after="120"/>
              <w:rPr>
                <w:rFonts w:ascii="Calibri" w:hAnsi="Calibri"/>
                <w:b w:val="0"/>
                <w:i/>
                <w:sz w:val="20"/>
                <w:szCs w:val="20"/>
              </w:rPr>
            </w:pPr>
            <w:r w:rsidRPr="00B96902">
              <w:rPr>
                <w:rFonts w:ascii="Calibri" w:hAnsi="Calibri"/>
                <w:i/>
                <w:sz w:val="20"/>
                <w:szCs w:val="20"/>
              </w:rPr>
              <w:t>3 Technicians</w:t>
            </w:r>
          </w:p>
        </w:tc>
        <w:tc>
          <w:tcPr>
            <w:tcW w:w="2160" w:type="dxa"/>
          </w:tcPr>
          <w:p w:rsidR="00AA2C96" w:rsidRPr="00B312E3" w:rsidRDefault="00AA2C96" w:rsidP="00622C90">
            <w:pPr>
              <w:tabs>
                <w:tab w:val="left" w:pos="1440"/>
                <w:tab w:val="left" w:pos="2160"/>
                <w:tab w:val="left" w:pos="3960"/>
                <w:tab w:val="left" w:pos="5040"/>
              </w:tabs>
              <w:spacing w:after="120"/>
              <w:cnfStyle w:val="000000000000" w:firstRow="0" w:lastRow="0" w:firstColumn="0" w:lastColumn="0" w:oddVBand="0" w:evenVBand="0" w:oddHBand="0" w:evenHBand="0" w:firstRowFirstColumn="0" w:firstRowLastColumn="0" w:lastRowFirstColumn="0" w:lastRowLastColumn="0"/>
              <w:rPr>
                <w:rFonts w:ascii="Calibri" w:hAnsi="Calibri"/>
                <w:i/>
                <w:sz w:val="20"/>
                <w:szCs w:val="20"/>
              </w:rPr>
            </w:pPr>
            <w:r>
              <w:rPr>
                <w:rFonts w:ascii="Calibri" w:hAnsi="Calibri"/>
                <w:i/>
                <w:sz w:val="20"/>
                <w:szCs w:val="20"/>
              </w:rPr>
              <w:t>Collect samples and compile reports; conduct Lidar and other surveys</w:t>
            </w:r>
          </w:p>
        </w:tc>
        <w:tc>
          <w:tcPr>
            <w:tcW w:w="900" w:type="dxa"/>
          </w:tcPr>
          <w:p w:rsidR="00AA2C96" w:rsidRPr="00B96902" w:rsidRDefault="00AA2C96" w:rsidP="00622C90">
            <w:pPr>
              <w:tabs>
                <w:tab w:val="left" w:pos="1440"/>
                <w:tab w:val="left" w:pos="2160"/>
                <w:tab w:val="left" w:pos="3960"/>
                <w:tab w:val="left" w:pos="5040"/>
              </w:tabs>
              <w:spacing w:after="120"/>
              <w:cnfStyle w:val="000000000000" w:firstRow="0" w:lastRow="0" w:firstColumn="0" w:lastColumn="0" w:oddVBand="0" w:evenVBand="0" w:oddHBand="0" w:evenHBand="0" w:firstRowFirstColumn="0" w:firstRowLastColumn="0" w:lastRowFirstColumn="0" w:lastRowLastColumn="0"/>
              <w:rPr>
                <w:rFonts w:ascii="Calibri" w:hAnsi="Calibri"/>
                <w:i/>
                <w:sz w:val="20"/>
                <w:szCs w:val="20"/>
              </w:rPr>
            </w:pPr>
            <w:r w:rsidRPr="00B96902">
              <w:rPr>
                <w:rFonts w:ascii="Calibri" w:hAnsi="Calibri"/>
                <w:i/>
                <w:sz w:val="20"/>
                <w:szCs w:val="20"/>
              </w:rPr>
              <w:t>$35,000</w:t>
            </w:r>
          </w:p>
        </w:tc>
        <w:tc>
          <w:tcPr>
            <w:tcW w:w="956" w:type="dxa"/>
          </w:tcPr>
          <w:p w:rsidR="00AA2C96" w:rsidRPr="00B96902" w:rsidRDefault="00AA2C96" w:rsidP="00622C90">
            <w:pPr>
              <w:tabs>
                <w:tab w:val="left" w:pos="1440"/>
                <w:tab w:val="left" w:pos="2160"/>
                <w:tab w:val="left" w:pos="3960"/>
                <w:tab w:val="left" w:pos="5040"/>
              </w:tabs>
              <w:spacing w:after="120"/>
              <w:cnfStyle w:val="000000000000" w:firstRow="0" w:lastRow="0" w:firstColumn="0" w:lastColumn="0" w:oddVBand="0" w:evenVBand="0" w:oddHBand="0" w:evenHBand="0" w:firstRowFirstColumn="0" w:firstRowLastColumn="0" w:lastRowFirstColumn="0" w:lastRowLastColumn="0"/>
              <w:rPr>
                <w:rFonts w:ascii="Calibri" w:hAnsi="Calibri"/>
                <w:i/>
                <w:sz w:val="20"/>
                <w:szCs w:val="20"/>
              </w:rPr>
            </w:pPr>
            <w:r w:rsidRPr="00B96902">
              <w:rPr>
                <w:rFonts w:ascii="Calibri" w:hAnsi="Calibri"/>
                <w:i/>
                <w:sz w:val="20"/>
                <w:szCs w:val="20"/>
              </w:rPr>
              <w:t>annually</w:t>
            </w:r>
          </w:p>
        </w:tc>
        <w:tc>
          <w:tcPr>
            <w:tcW w:w="1024" w:type="dxa"/>
          </w:tcPr>
          <w:p w:rsidR="00AA2C96" w:rsidRPr="00B96902" w:rsidRDefault="00AA2C96" w:rsidP="00622C90">
            <w:pPr>
              <w:tabs>
                <w:tab w:val="left" w:pos="1440"/>
                <w:tab w:val="left" w:pos="2160"/>
                <w:tab w:val="left" w:pos="3960"/>
                <w:tab w:val="left" w:pos="5040"/>
              </w:tabs>
              <w:spacing w:after="120"/>
              <w:cnfStyle w:val="000000000000" w:firstRow="0" w:lastRow="0" w:firstColumn="0" w:lastColumn="0" w:oddVBand="0" w:evenVBand="0" w:oddHBand="0" w:evenHBand="0" w:firstRowFirstColumn="0" w:firstRowLastColumn="0" w:lastRowFirstColumn="0" w:lastRowLastColumn="0"/>
              <w:rPr>
                <w:rFonts w:ascii="Calibri" w:hAnsi="Calibri"/>
                <w:i/>
                <w:sz w:val="20"/>
                <w:szCs w:val="20"/>
              </w:rPr>
            </w:pPr>
            <w:r w:rsidRPr="00B96902">
              <w:rPr>
                <w:rFonts w:ascii="Calibri" w:hAnsi="Calibri"/>
                <w:i/>
                <w:sz w:val="20"/>
                <w:szCs w:val="20"/>
              </w:rPr>
              <w:t>50%</w:t>
            </w:r>
          </w:p>
        </w:tc>
        <w:tc>
          <w:tcPr>
            <w:tcW w:w="1069" w:type="dxa"/>
          </w:tcPr>
          <w:p w:rsidR="00AA2C96" w:rsidRPr="00B96902" w:rsidRDefault="00AA2C96" w:rsidP="00622C90">
            <w:pPr>
              <w:tabs>
                <w:tab w:val="left" w:pos="1440"/>
                <w:tab w:val="left" w:pos="2160"/>
                <w:tab w:val="left" w:pos="3960"/>
                <w:tab w:val="left" w:pos="5040"/>
              </w:tabs>
              <w:spacing w:after="120"/>
              <w:cnfStyle w:val="000000000000" w:firstRow="0" w:lastRow="0" w:firstColumn="0" w:lastColumn="0" w:oddVBand="0" w:evenVBand="0" w:oddHBand="0" w:evenHBand="0" w:firstRowFirstColumn="0" w:firstRowLastColumn="0" w:lastRowFirstColumn="0" w:lastRowLastColumn="0"/>
              <w:rPr>
                <w:rFonts w:ascii="Calibri" w:hAnsi="Calibri"/>
                <w:i/>
                <w:sz w:val="20"/>
                <w:szCs w:val="20"/>
              </w:rPr>
            </w:pPr>
            <w:r w:rsidRPr="00B96902">
              <w:rPr>
                <w:rFonts w:ascii="Calibri" w:hAnsi="Calibri"/>
                <w:i/>
                <w:sz w:val="20"/>
                <w:szCs w:val="20"/>
              </w:rPr>
              <w:t>3 years</w:t>
            </w:r>
          </w:p>
        </w:tc>
        <w:tc>
          <w:tcPr>
            <w:tcW w:w="1280" w:type="dxa"/>
          </w:tcPr>
          <w:p w:rsidR="00AA2C96" w:rsidRPr="00B96902" w:rsidRDefault="00AA2C96" w:rsidP="00622C90">
            <w:pPr>
              <w:tabs>
                <w:tab w:val="left" w:pos="1440"/>
                <w:tab w:val="left" w:pos="2160"/>
                <w:tab w:val="left" w:pos="3960"/>
                <w:tab w:val="left" w:pos="5040"/>
              </w:tabs>
              <w:spacing w:after="120"/>
              <w:cnfStyle w:val="000000000000" w:firstRow="0" w:lastRow="0" w:firstColumn="0" w:lastColumn="0" w:oddVBand="0" w:evenVBand="0" w:oddHBand="0" w:evenHBand="0" w:firstRowFirstColumn="0" w:firstRowLastColumn="0" w:lastRowFirstColumn="0" w:lastRowLastColumn="0"/>
              <w:rPr>
                <w:rFonts w:ascii="Calibri" w:hAnsi="Calibri"/>
                <w:i/>
                <w:sz w:val="20"/>
                <w:szCs w:val="20"/>
              </w:rPr>
            </w:pPr>
            <w:r w:rsidRPr="00B96902">
              <w:rPr>
                <w:rFonts w:ascii="Calibri" w:hAnsi="Calibri"/>
                <w:i/>
                <w:sz w:val="20"/>
                <w:szCs w:val="20"/>
              </w:rPr>
              <w:t>$157,500</w:t>
            </w:r>
          </w:p>
        </w:tc>
        <w:sdt>
          <w:sdtPr>
            <w:rPr>
              <w:rFonts w:ascii="Calibri" w:hAnsi="Calibri"/>
              <w:sz w:val="20"/>
              <w:szCs w:val="20"/>
            </w:rPr>
            <w:id w:val="-2034329701"/>
            <w14:checkbox>
              <w14:checked w14:val="0"/>
              <w14:checkedState w14:val="2612" w14:font="MS Gothic"/>
              <w14:uncheckedState w14:val="2610" w14:font="MS Gothic"/>
            </w14:checkbox>
          </w:sdtPr>
          <w:sdtEndPr/>
          <w:sdtContent>
            <w:tc>
              <w:tcPr>
                <w:tcW w:w="713" w:type="dxa"/>
                <w:vAlign w:val="center"/>
              </w:tcPr>
              <w:p w:rsidR="00AA2C96" w:rsidRPr="00A61D89" w:rsidRDefault="00AA2C96" w:rsidP="00622C90">
                <w:pPr>
                  <w:tabs>
                    <w:tab w:val="left" w:pos="1440"/>
                    <w:tab w:val="left" w:pos="2160"/>
                    <w:tab w:val="left" w:pos="3960"/>
                    <w:tab w:val="left" w:pos="5040"/>
                  </w:tabs>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B96902">
                  <w:rPr>
                    <w:rFonts w:ascii="MS Mincho" w:eastAsia="MS Mincho" w:hAnsi="MS Mincho" w:cs="MS Mincho"/>
                    <w:sz w:val="20"/>
                    <w:szCs w:val="20"/>
                  </w:rPr>
                  <w:t>☐</w:t>
                </w:r>
              </w:p>
            </w:tc>
          </w:sdtContent>
        </w:sdt>
      </w:tr>
      <w:tr w:rsidR="00AA2C96" w:rsidRPr="00B312E3" w:rsidTr="00622C9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350" w:type="dxa"/>
          </w:tcPr>
          <w:p w:rsidR="00AA2C96" w:rsidRPr="00A61D89" w:rsidRDefault="00AA2C96" w:rsidP="00622C90">
            <w:pPr>
              <w:tabs>
                <w:tab w:val="left" w:pos="1440"/>
                <w:tab w:val="left" w:pos="2160"/>
                <w:tab w:val="left" w:pos="3960"/>
                <w:tab w:val="left" w:pos="5040"/>
              </w:tabs>
              <w:spacing w:after="120"/>
              <w:rPr>
                <w:rFonts w:ascii="Calibri" w:hAnsi="Calibri"/>
                <w:b w:val="0"/>
                <w:sz w:val="20"/>
                <w:szCs w:val="20"/>
              </w:rPr>
            </w:pPr>
          </w:p>
        </w:tc>
        <w:tc>
          <w:tcPr>
            <w:tcW w:w="2160" w:type="dxa"/>
          </w:tcPr>
          <w:p w:rsidR="00AA2C96" w:rsidRPr="00B312E3" w:rsidRDefault="00AA2C96" w:rsidP="00622C90">
            <w:pPr>
              <w:tabs>
                <w:tab w:val="left" w:pos="1440"/>
                <w:tab w:val="left" w:pos="2160"/>
                <w:tab w:val="left" w:pos="3960"/>
                <w:tab w:val="left" w:pos="5040"/>
              </w:tabs>
              <w:spacing w:after="12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900" w:type="dxa"/>
          </w:tcPr>
          <w:p w:rsidR="00AA2C96" w:rsidRPr="00A61D89" w:rsidRDefault="00AA2C96" w:rsidP="00622C90">
            <w:pPr>
              <w:tabs>
                <w:tab w:val="left" w:pos="1440"/>
                <w:tab w:val="left" w:pos="2160"/>
                <w:tab w:val="left" w:pos="3960"/>
                <w:tab w:val="left" w:pos="5040"/>
              </w:tabs>
              <w:spacing w:after="12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956" w:type="dxa"/>
          </w:tcPr>
          <w:p w:rsidR="00AA2C96" w:rsidRPr="00A61D89" w:rsidRDefault="00AA2C96" w:rsidP="00622C90">
            <w:pPr>
              <w:tabs>
                <w:tab w:val="left" w:pos="1440"/>
                <w:tab w:val="left" w:pos="2160"/>
                <w:tab w:val="left" w:pos="3960"/>
                <w:tab w:val="left" w:pos="5040"/>
              </w:tabs>
              <w:spacing w:after="12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024" w:type="dxa"/>
          </w:tcPr>
          <w:p w:rsidR="00AA2C96" w:rsidRPr="00A61D89" w:rsidRDefault="00AA2C96" w:rsidP="00622C90">
            <w:pPr>
              <w:tabs>
                <w:tab w:val="left" w:pos="1440"/>
                <w:tab w:val="left" w:pos="2160"/>
                <w:tab w:val="left" w:pos="3960"/>
                <w:tab w:val="left" w:pos="5040"/>
              </w:tabs>
              <w:spacing w:after="12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069" w:type="dxa"/>
          </w:tcPr>
          <w:p w:rsidR="00AA2C96" w:rsidRPr="00A61D89" w:rsidRDefault="00AA2C96" w:rsidP="00622C90">
            <w:pPr>
              <w:tabs>
                <w:tab w:val="left" w:pos="1440"/>
                <w:tab w:val="left" w:pos="2160"/>
                <w:tab w:val="left" w:pos="3960"/>
                <w:tab w:val="left" w:pos="5040"/>
              </w:tabs>
              <w:spacing w:after="12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280" w:type="dxa"/>
          </w:tcPr>
          <w:p w:rsidR="00AA2C96" w:rsidRPr="00A61D89" w:rsidRDefault="00AA2C96" w:rsidP="00622C90">
            <w:pPr>
              <w:tabs>
                <w:tab w:val="left" w:pos="1440"/>
                <w:tab w:val="left" w:pos="2160"/>
                <w:tab w:val="left" w:pos="3960"/>
                <w:tab w:val="left" w:pos="5040"/>
              </w:tabs>
              <w:spacing w:after="12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sdt>
          <w:sdtPr>
            <w:rPr>
              <w:rFonts w:ascii="Calibri" w:hAnsi="Calibri"/>
              <w:sz w:val="20"/>
              <w:szCs w:val="20"/>
            </w:rPr>
            <w:id w:val="1971405083"/>
            <w14:checkbox>
              <w14:checked w14:val="0"/>
              <w14:checkedState w14:val="2612" w14:font="MS Gothic"/>
              <w14:uncheckedState w14:val="2610" w14:font="MS Gothic"/>
            </w14:checkbox>
          </w:sdtPr>
          <w:sdtEndPr/>
          <w:sdtContent>
            <w:tc>
              <w:tcPr>
                <w:tcW w:w="713" w:type="dxa"/>
                <w:vAlign w:val="center"/>
              </w:tcPr>
              <w:p w:rsidR="00AA2C96" w:rsidRPr="00A61D89" w:rsidRDefault="00AA2C96" w:rsidP="00622C90">
                <w:pPr>
                  <w:tabs>
                    <w:tab w:val="left" w:pos="1440"/>
                    <w:tab w:val="left" w:pos="2160"/>
                    <w:tab w:val="left" w:pos="3960"/>
                    <w:tab w:val="left" w:pos="5040"/>
                  </w:tabs>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A61D89">
                  <w:rPr>
                    <w:rFonts w:ascii="MS Mincho" w:eastAsia="MS Mincho" w:hAnsi="MS Mincho" w:cs="MS Mincho"/>
                    <w:sz w:val="20"/>
                    <w:szCs w:val="20"/>
                  </w:rPr>
                  <w:t>☐</w:t>
                </w:r>
              </w:p>
            </w:tc>
          </w:sdtContent>
        </w:sdt>
      </w:tr>
      <w:tr w:rsidR="00AA2C96" w:rsidRPr="00B312E3" w:rsidTr="00622C90">
        <w:trPr>
          <w:trHeight w:val="377"/>
        </w:trPr>
        <w:tc>
          <w:tcPr>
            <w:cnfStyle w:val="001000000000" w:firstRow="0" w:lastRow="0" w:firstColumn="1" w:lastColumn="0" w:oddVBand="0" w:evenVBand="0" w:oddHBand="0" w:evenHBand="0" w:firstRowFirstColumn="0" w:firstRowLastColumn="0" w:lastRowFirstColumn="0" w:lastRowLastColumn="0"/>
            <w:tcW w:w="1350" w:type="dxa"/>
          </w:tcPr>
          <w:p w:rsidR="00AA2C96" w:rsidRPr="00A61D89" w:rsidRDefault="00AA2C96" w:rsidP="00622C90">
            <w:pPr>
              <w:tabs>
                <w:tab w:val="left" w:pos="1440"/>
                <w:tab w:val="left" w:pos="2160"/>
                <w:tab w:val="left" w:pos="3960"/>
                <w:tab w:val="left" w:pos="5040"/>
              </w:tabs>
              <w:spacing w:after="120"/>
              <w:rPr>
                <w:rFonts w:ascii="Calibri" w:hAnsi="Calibri"/>
                <w:b w:val="0"/>
                <w:sz w:val="20"/>
                <w:szCs w:val="20"/>
              </w:rPr>
            </w:pPr>
          </w:p>
        </w:tc>
        <w:tc>
          <w:tcPr>
            <w:tcW w:w="2160" w:type="dxa"/>
          </w:tcPr>
          <w:p w:rsidR="00AA2C96" w:rsidRPr="00B312E3" w:rsidRDefault="00AA2C96" w:rsidP="00622C90">
            <w:pPr>
              <w:tabs>
                <w:tab w:val="left" w:pos="1440"/>
                <w:tab w:val="left" w:pos="2160"/>
                <w:tab w:val="left" w:pos="3960"/>
                <w:tab w:val="left" w:pos="5040"/>
              </w:tabs>
              <w:spacing w:after="12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900" w:type="dxa"/>
          </w:tcPr>
          <w:p w:rsidR="00AA2C96" w:rsidRPr="00A61D89" w:rsidRDefault="00AA2C96" w:rsidP="00622C90">
            <w:pPr>
              <w:tabs>
                <w:tab w:val="left" w:pos="1440"/>
                <w:tab w:val="left" w:pos="2160"/>
                <w:tab w:val="left" w:pos="3960"/>
                <w:tab w:val="left" w:pos="5040"/>
              </w:tabs>
              <w:spacing w:after="12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956" w:type="dxa"/>
          </w:tcPr>
          <w:p w:rsidR="00AA2C96" w:rsidRPr="00A61D89" w:rsidRDefault="00AA2C96" w:rsidP="00622C90">
            <w:pPr>
              <w:tabs>
                <w:tab w:val="left" w:pos="1440"/>
                <w:tab w:val="left" w:pos="2160"/>
                <w:tab w:val="left" w:pos="3960"/>
                <w:tab w:val="left" w:pos="5040"/>
              </w:tabs>
              <w:spacing w:after="12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024" w:type="dxa"/>
          </w:tcPr>
          <w:p w:rsidR="00AA2C96" w:rsidRPr="00A61D89" w:rsidRDefault="00AA2C96" w:rsidP="00622C90">
            <w:pPr>
              <w:tabs>
                <w:tab w:val="left" w:pos="1440"/>
                <w:tab w:val="left" w:pos="2160"/>
                <w:tab w:val="left" w:pos="3960"/>
                <w:tab w:val="left" w:pos="5040"/>
              </w:tabs>
              <w:spacing w:after="12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069" w:type="dxa"/>
          </w:tcPr>
          <w:p w:rsidR="00AA2C96" w:rsidRPr="00A61D89" w:rsidRDefault="00AA2C96" w:rsidP="00622C90">
            <w:pPr>
              <w:tabs>
                <w:tab w:val="left" w:pos="1440"/>
                <w:tab w:val="left" w:pos="2160"/>
                <w:tab w:val="left" w:pos="3960"/>
                <w:tab w:val="left" w:pos="5040"/>
              </w:tabs>
              <w:spacing w:after="12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280" w:type="dxa"/>
          </w:tcPr>
          <w:p w:rsidR="00AA2C96" w:rsidRPr="00A61D89" w:rsidRDefault="00AA2C96" w:rsidP="00622C90">
            <w:pPr>
              <w:tabs>
                <w:tab w:val="left" w:pos="1440"/>
                <w:tab w:val="left" w:pos="2160"/>
                <w:tab w:val="left" w:pos="3960"/>
                <w:tab w:val="left" w:pos="5040"/>
              </w:tabs>
              <w:spacing w:after="12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sdt>
          <w:sdtPr>
            <w:rPr>
              <w:rFonts w:ascii="Calibri" w:hAnsi="Calibri"/>
              <w:sz w:val="20"/>
              <w:szCs w:val="20"/>
            </w:rPr>
            <w:id w:val="-306546811"/>
            <w14:checkbox>
              <w14:checked w14:val="0"/>
              <w14:checkedState w14:val="2612" w14:font="MS Gothic"/>
              <w14:uncheckedState w14:val="2610" w14:font="MS Gothic"/>
            </w14:checkbox>
          </w:sdtPr>
          <w:sdtEndPr/>
          <w:sdtContent>
            <w:tc>
              <w:tcPr>
                <w:tcW w:w="713" w:type="dxa"/>
                <w:vAlign w:val="center"/>
              </w:tcPr>
              <w:p w:rsidR="00AA2C96" w:rsidRPr="00A61D89" w:rsidRDefault="00AA2C96" w:rsidP="00622C90">
                <w:pPr>
                  <w:tabs>
                    <w:tab w:val="left" w:pos="1440"/>
                    <w:tab w:val="left" w:pos="2160"/>
                    <w:tab w:val="left" w:pos="3960"/>
                    <w:tab w:val="left" w:pos="5040"/>
                  </w:tabs>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A61D89">
                  <w:rPr>
                    <w:rFonts w:ascii="MS Mincho" w:eastAsia="MS Mincho" w:hAnsi="MS Mincho" w:cs="MS Mincho"/>
                    <w:sz w:val="20"/>
                    <w:szCs w:val="20"/>
                  </w:rPr>
                  <w:t>☐</w:t>
                </w:r>
              </w:p>
            </w:tc>
          </w:sdtContent>
        </w:sdt>
      </w:tr>
    </w:tbl>
    <w:p w:rsidR="00AA2C96" w:rsidRPr="00F80CD8" w:rsidRDefault="00AA2C96" w:rsidP="00AA2C96">
      <w:pPr>
        <w:rPr>
          <w:rFonts w:cstheme="minorHAnsi"/>
          <w:b/>
        </w:rPr>
      </w:pPr>
      <w:r w:rsidRPr="00F80CD8">
        <w:rPr>
          <w:rFonts w:cstheme="minorHAnsi"/>
        </w:rPr>
        <w:tab/>
      </w:r>
      <w:r w:rsidRPr="00F80CD8">
        <w:rPr>
          <w:rFonts w:cstheme="minorHAnsi"/>
        </w:rPr>
        <w:tab/>
      </w:r>
      <w:r w:rsidRPr="00F80CD8">
        <w:rPr>
          <w:rFonts w:cstheme="minorHAnsi"/>
          <w:b/>
        </w:rPr>
        <w:t>TOTAL PERSONNEL:</w:t>
      </w:r>
      <w:r w:rsidRPr="00F80CD8">
        <w:rPr>
          <w:rFonts w:cstheme="minorHAnsi"/>
          <w:b/>
        </w:rPr>
        <w:tab/>
        <w:t xml:space="preserve">    $</w:t>
      </w:r>
    </w:p>
    <w:p w:rsidR="00AA2C96" w:rsidRPr="009E755B" w:rsidRDefault="00AA2C96" w:rsidP="00AA2C96">
      <w:pPr>
        <w:rPr>
          <w:rFonts w:cstheme="minorHAnsi"/>
          <w:i/>
          <w:color w:val="1F497D" w:themeColor="text2"/>
          <w:sz w:val="20"/>
        </w:rPr>
      </w:pPr>
      <w:bookmarkStart w:id="13" w:name="_Toc458075330"/>
      <w:r w:rsidRPr="009E755B">
        <w:rPr>
          <w:rFonts w:cstheme="minorHAnsi"/>
          <w:i/>
          <w:color w:val="1F497D" w:themeColor="text2"/>
          <w:sz w:val="20"/>
        </w:rPr>
        <w:t>ADDITIONAL NOTES ON PERSONNEL:</w:t>
      </w:r>
    </w:p>
    <w:p w:rsidR="00AA2C96" w:rsidRPr="009E755B" w:rsidRDefault="00AA2C96" w:rsidP="00225937">
      <w:pPr>
        <w:numPr>
          <w:ilvl w:val="0"/>
          <w:numId w:val="11"/>
        </w:numPr>
        <w:rPr>
          <w:rFonts w:cstheme="minorHAnsi"/>
          <w:i/>
          <w:color w:val="1F497D" w:themeColor="text2"/>
          <w:sz w:val="20"/>
        </w:rPr>
      </w:pPr>
      <w:r w:rsidRPr="009E755B">
        <w:rPr>
          <w:rFonts w:cstheme="minorHAnsi"/>
          <w:i/>
          <w:color w:val="1F497D" w:themeColor="text2"/>
          <w:sz w:val="20"/>
        </w:rPr>
        <w:t xml:space="preserve">Key project/program staff should be listed by name in the Personnel section of the application.  Key staff may include the primary financial contact and the project manager or primary investigator.  </w:t>
      </w:r>
    </w:p>
    <w:p w:rsidR="00AA2C96" w:rsidRPr="009E755B" w:rsidRDefault="00AA2C96" w:rsidP="00225937">
      <w:pPr>
        <w:numPr>
          <w:ilvl w:val="0"/>
          <w:numId w:val="11"/>
        </w:numPr>
        <w:rPr>
          <w:rFonts w:cstheme="minorHAnsi"/>
          <w:i/>
          <w:color w:val="1F497D" w:themeColor="text2"/>
          <w:sz w:val="20"/>
        </w:rPr>
      </w:pPr>
      <w:r w:rsidRPr="009E755B">
        <w:rPr>
          <w:rFonts w:cstheme="minorHAnsi"/>
          <w:i/>
          <w:color w:val="1F497D" w:themeColor="text2"/>
          <w:sz w:val="20"/>
        </w:rPr>
        <w:t xml:space="preserve">In addition, the official who is authorized to sign the grant agreement or IAA should be listed in the Personnel section of the application.  His or her role should be assigned as the “Agency Responsible Official”.  </w:t>
      </w:r>
    </w:p>
    <w:p w:rsidR="00AA2C96" w:rsidRPr="009E755B" w:rsidRDefault="00AA2C96" w:rsidP="00225937">
      <w:pPr>
        <w:numPr>
          <w:ilvl w:val="0"/>
          <w:numId w:val="11"/>
        </w:numPr>
        <w:rPr>
          <w:rFonts w:cstheme="minorHAnsi"/>
          <w:i/>
          <w:color w:val="1F497D" w:themeColor="text2"/>
          <w:sz w:val="20"/>
        </w:rPr>
      </w:pPr>
      <w:r w:rsidRPr="009E755B">
        <w:rPr>
          <w:rFonts w:cstheme="minorHAnsi"/>
          <w:i/>
          <w:color w:val="1F497D" w:themeColor="text2"/>
          <w:sz w:val="20"/>
        </w:rPr>
        <w:t>Listing key individuals associated with s</w:t>
      </w:r>
      <w:r>
        <w:rPr>
          <w:rFonts w:cstheme="minorHAnsi"/>
          <w:i/>
          <w:color w:val="1F497D" w:themeColor="text2"/>
          <w:sz w:val="20"/>
        </w:rPr>
        <w:t xml:space="preserve">ubrecipients and contractors </w:t>
      </w:r>
      <w:r w:rsidRPr="009E755B">
        <w:rPr>
          <w:rFonts w:cstheme="minorHAnsi"/>
          <w:i/>
          <w:color w:val="1F497D" w:themeColor="text2"/>
          <w:sz w:val="20"/>
        </w:rPr>
        <w:t>is not normally required; however, when subrecipient and contracting organizations are known, they should be listed in the Organiza</w:t>
      </w:r>
      <w:r>
        <w:rPr>
          <w:rFonts w:cstheme="minorHAnsi"/>
          <w:i/>
          <w:color w:val="1F497D" w:themeColor="text2"/>
          <w:sz w:val="20"/>
        </w:rPr>
        <w:t xml:space="preserve">tion section of the application.  </w:t>
      </w:r>
      <w:r w:rsidRPr="009E755B">
        <w:rPr>
          <w:rFonts w:cstheme="minorHAnsi"/>
          <w:i/>
          <w:color w:val="1F497D" w:themeColor="text2"/>
          <w:sz w:val="20"/>
        </w:rPr>
        <w:t xml:space="preserve">Organizational details should be provided in the project narrative.  </w:t>
      </w:r>
    </w:p>
    <w:p w:rsidR="00AA2C96" w:rsidRPr="009E755B" w:rsidRDefault="00AA2C96" w:rsidP="00AA2C96">
      <w:pPr>
        <w:rPr>
          <w:rFonts w:cstheme="minorHAnsi"/>
          <w:color w:val="1F497D" w:themeColor="text2"/>
        </w:rPr>
      </w:pPr>
      <w:bookmarkStart w:id="14" w:name="_Toc458414899"/>
      <w:r w:rsidRPr="009E755B">
        <w:rPr>
          <w:rFonts w:cstheme="minorHAnsi"/>
          <w:color w:val="1F497D" w:themeColor="text2"/>
        </w:rPr>
        <w:t>3.2 FRINGE BENEFITS</w:t>
      </w:r>
      <w:bookmarkEnd w:id="13"/>
      <w:bookmarkEnd w:id="14"/>
      <w:r w:rsidRPr="009E755B">
        <w:rPr>
          <w:rFonts w:cstheme="minorHAnsi"/>
          <w:color w:val="1F497D" w:themeColor="text2"/>
        </w:rPr>
        <w:t xml:space="preserve"> </w:t>
      </w:r>
    </w:p>
    <w:p w:rsidR="00AA2C96" w:rsidRPr="00F80CD8" w:rsidRDefault="00AA2C96" w:rsidP="00AA2C96">
      <w:pPr>
        <w:rPr>
          <w:rFonts w:cstheme="minorHAnsi"/>
        </w:rPr>
      </w:pPr>
      <w:r w:rsidRPr="00F80CD8">
        <w:rPr>
          <w:rFonts w:cstheme="minorHAnsi"/>
        </w:rPr>
        <w:t xml:space="preserve">This refers to the allowances and services provided by employers to their employees as compensation in addition to regular salaries and wages. Fringe benefits include, but are not limited to, the costs of leave (vacation, family-related, sick or military), employee insurance, pensions, and unemployment benefit plans. Fringe benefits should be based on actual known costs or an established formula.  </w:t>
      </w:r>
      <w:r w:rsidRPr="00F80CD8">
        <w:rPr>
          <w:rFonts w:cstheme="minorHAnsi"/>
          <w:u w:val="single"/>
        </w:rPr>
        <w:t>Fringe benefits are for the salaried personnel listed in Personnel above and only for the percentage of time devoted to the project</w:t>
      </w:r>
      <w:r w:rsidRPr="00F80CD8">
        <w:rPr>
          <w:rFonts w:cstheme="minorHAnsi"/>
        </w:rPr>
        <w:t>.  Fringe benefits on overtime hours are limited to FICA, Workman’s Compensation, and Unemployment Compensation.</w:t>
      </w:r>
    </w:p>
    <w:p w:rsidR="00AA2C96" w:rsidRDefault="00AA2C96" w:rsidP="00225937">
      <w:pPr>
        <w:numPr>
          <w:ilvl w:val="0"/>
          <w:numId w:val="16"/>
        </w:numPr>
        <w:rPr>
          <w:rFonts w:cstheme="minorHAnsi"/>
        </w:rPr>
      </w:pPr>
      <w:r w:rsidRPr="00F80CD8">
        <w:rPr>
          <w:rFonts w:cstheme="minorHAnsi"/>
        </w:rPr>
        <w:t xml:space="preserve">Identify the applicant organization’s fringe benefit rate and explain the base for the calculation for each personnel position identified in item Personnel above; or if a fringe benefit rate is not used, itemize how the fringe benefit amount is computed.  For example:  </w:t>
      </w:r>
    </w:p>
    <w:p w:rsidR="00AA2C96" w:rsidRPr="009E755B" w:rsidRDefault="00AA2C96" w:rsidP="00AA2C96">
      <w:pPr>
        <w:spacing w:after="120"/>
        <w:ind w:left="900"/>
        <w:rPr>
          <w:rFonts w:ascii="Calibri" w:hAnsi="Calibri"/>
          <w:b/>
          <w:sz w:val="20"/>
          <w:szCs w:val="20"/>
          <w:u w:val="single"/>
        </w:rPr>
      </w:pPr>
      <w:r w:rsidRPr="009E755B">
        <w:rPr>
          <w:rFonts w:ascii="Calibri" w:hAnsi="Calibri"/>
          <w:b/>
          <w:sz w:val="20"/>
          <w:szCs w:val="20"/>
          <w:u w:val="single"/>
        </w:rPr>
        <w:t>Computation</w:t>
      </w:r>
      <w:r w:rsidRPr="009E755B">
        <w:rPr>
          <w:rFonts w:ascii="Calibri" w:hAnsi="Calibri"/>
          <w:b/>
          <w:sz w:val="20"/>
          <w:szCs w:val="20"/>
          <w:u w:val="single"/>
        </w:rPr>
        <w:tab/>
      </w:r>
      <w:r w:rsidRPr="009E755B">
        <w:rPr>
          <w:rFonts w:ascii="Calibri" w:hAnsi="Calibri"/>
          <w:b/>
          <w:sz w:val="20"/>
          <w:szCs w:val="20"/>
          <w:u w:val="single"/>
        </w:rPr>
        <w:tab/>
      </w:r>
      <w:r w:rsidRPr="009E755B">
        <w:rPr>
          <w:rFonts w:ascii="Calibri" w:hAnsi="Calibri"/>
          <w:b/>
          <w:sz w:val="20"/>
          <w:szCs w:val="20"/>
          <w:u w:val="single"/>
        </w:rPr>
        <w:tab/>
      </w:r>
      <w:r w:rsidRPr="009E755B">
        <w:rPr>
          <w:rFonts w:ascii="Calibri" w:hAnsi="Calibri"/>
          <w:b/>
          <w:sz w:val="20"/>
          <w:szCs w:val="20"/>
          <w:u w:val="single"/>
        </w:rPr>
        <w:tab/>
        <w:t>Cost</w:t>
      </w:r>
      <w:r w:rsidRPr="009E755B">
        <w:rPr>
          <w:rFonts w:ascii="Calibri" w:hAnsi="Calibri"/>
          <w:b/>
          <w:sz w:val="20"/>
          <w:szCs w:val="20"/>
          <w:u w:val="single"/>
        </w:rPr>
        <w:tab/>
        <w:t>_________</w:t>
      </w:r>
    </w:p>
    <w:p w:rsidR="00AA2C96" w:rsidRPr="009E755B" w:rsidRDefault="00AA2C96" w:rsidP="00AA2C96">
      <w:pPr>
        <w:spacing w:after="0"/>
        <w:ind w:left="900"/>
        <w:rPr>
          <w:rFonts w:ascii="Calibri" w:hAnsi="Calibri"/>
          <w:sz w:val="20"/>
          <w:szCs w:val="20"/>
        </w:rPr>
      </w:pPr>
      <w:r w:rsidRPr="009E755B">
        <w:rPr>
          <w:rFonts w:ascii="Calibri" w:hAnsi="Calibri"/>
          <w:sz w:val="20"/>
          <w:szCs w:val="20"/>
        </w:rPr>
        <w:t>Position</w:t>
      </w:r>
      <w:r w:rsidRPr="009E755B">
        <w:rPr>
          <w:rFonts w:ascii="Calibri" w:hAnsi="Calibri"/>
          <w:sz w:val="20"/>
          <w:szCs w:val="20"/>
        </w:rPr>
        <w:tab/>
        <w:t xml:space="preserve"> </w:t>
      </w:r>
      <w:r w:rsidRPr="009E755B">
        <w:rPr>
          <w:rFonts w:ascii="Calibri" w:hAnsi="Calibri"/>
          <w:sz w:val="20"/>
          <w:szCs w:val="20"/>
        </w:rPr>
        <w:tab/>
      </w:r>
      <w:r w:rsidRPr="009E755B">
        <w:rPr>
          <w:rFonts w:ascii="Calibri" w:hAnsi="Calibri"/>
          <w:sz w:val="20"/>
          <w:szCs w:val="20"/>
        </w:rPr>
        <w:tab/>
      </w:r>
      <w:r w:rsidRPr="009E755B">
        <w:rPr>
          <w:rFonts w:ascii="Calibri" w:hAnsi="Calibri"/>
          <w:sz w:val="20"/>
          <w:szCs w:val="20"/>
        </w:rPr>
        <w:tab/>
      </w:r>
      <w:r w:rsidRPr="009E755B">
        <w:rPr>
          <w:rFonts w:ascii="Calibri" w:hAnsi="Calibri"/>
          <w:sz w:val="20"/>
          <w:szCs w:val="20"/>
        </w:rPr>
        <w:tab/>
      </w:r>
      <w:r w:rsidRPr="009E755B">
        <w:rPr>
          <w:rFonts w:ascii="Calibri" w:hAnsi="Calibri"/>
          <w:sz w:val="20"/>
          <w:szCs w:val="20"/>
        </w:rPr>
        <w:tab/>
      </w:r>
    </w:p>
    <w:p w:rsidR="00AA2C96" w:rsidRPr="009E755B" w:rsidRDefault="00AA2C96" w:rsidP="00AA2C96">
      <w:pPr>
        <w:spacing w:after="0"/>
        <w:ind w:left="900"/>
        <w:rPr>
          <w:rFonts w:ascii="Calibri" w:hAnsi="Calibri"/>
          <w:sz w:val="20"/>
          <w:szCs w:val="20"/>
        </w:rPr>
      </w:pPr>
      <w:r w:rsidRPr="009E755B">
        <w:rPr>
          <w:rFonts w:ascii="Calibri" w:hAnsi="Calibri"/>
          <w:sz w:val="20"/>
          <w:szCs w:val="20"/>
        </w:rPr>
        <w:t>Employer’s FICA</w:t>
      </w:r>
      <w:r w:rsidRPr="009E755B">
        <w:rPr>
          <w:rFonts w:ascii="Calibri" w:hAnsi="Calibri"/>
          <w:sz w:val="20"/>
          <w:szCs w:val="20"/>
        </w:rPr>
        <w:tab/>
      </w:r>
      <w:r w:rsidRPr="009E755B">
        <w:rPr>
          <w:rFonts w:ascii="Calibri" w:hAnsi="Calibri"/>
          <w:sz w:val="20"/>
          <w:szCs w:val="20"/>
        </w:rPr>
        <w:tab/>
      </w:r>
      <w:r w:rsidRPr="009E755B">
        <w:rPr>
          <w:rFonts w:ascii="Calibri" w:hAnsi="Calibri"/>
          <w:sz w:val="20"/>
          <w:szCs w:val="20"/>
        </w:rPr>
        <w:tab/>
        <w:t>Annual Salary x % Rate</w:t>
      </w:r>
      <w:r w:rsidRPr="009E755B">
        <w:rPr>
          <w:rFonts w:ascii="Calibri" w:hAnsi="Calibri"/>
          <w:sz w:val="20"/>
          <w:szCs w:val="20"/>
        </w:rPr>
        <w:tab/>
      </w:r>
      <w:r w:rsidRPr="009E755B">
        <w:rPr>
          <w:rFonts w:ascii="Calibri" w:hAnsi="Calibri"/>
          <w:sz w:val="20"/>
          <w:szCs w:val="20"/>
        </w:rPr>
        <w:tab/>
      </w:r>
      <w:r w:rsidRPr="009E755B">
        <w:rPr>
          <w:rFonts w:ascii="Calibri" w:hAnsi="Calibri"/>
          <w:sz w:val="20"/>
          <w:szCs w:val="20"/>
        </w:rPr>
        <w:tab/>
        <w:t>$</w:t>
      </w:r>
    </w:p>
    <w:p w:rsidR="00AA2C96" w:rsidRPr="009E755B" w:rsidRDefault="00AA2C96" w:rsidP="00AA2C96">
      <w:pPr>
        <w:spacing w:after="0"/>
        <w:ind w:left="900"/>
        <w:rPr>
          <w:rFonts w:ascii="Calibri" w:hAnsi="Calibri"/>
          <w:sz w:val="20"/>
          <w:szCs w:val="20"/>
        </w:rPr>
      </w:pPr>
      <w:r w:rsidRPr="009E755B">
        <w:rPr>
          <w:rFonts w:ascii="Calibri" w:hAnsi="Calibri"/>
          <w:sz w:val="20"/>
          <w:szCs w:val="20"/>
        </w:rPr>
        <w:t>Health Insurance</w:t>
      </w:r>
      <w:r w:rsidRPr="009E755B">
        <w:rPr>
          <w:rFonts w:ascii="Calibri" w:hAnsi="Calibri"/>
          <w:sz w:val="20"/>
          <w:szCs w:val="20"/>
        </w:rPr>
        <w:tab/>
      </w:r>
      <w:r w:rsidRPr="009E755B">
        <w:rPr>
          <w:rFonts w:ascii="Calibri" w:hAnsi="Calibri"/>
          <w:sz w:val="20"/>
          <w:szCs w:val="20"/>
        </w:rPr>
        <w:tab/>
      </w:r>
      <w:r w:rsidRPr="009E755B">
        <w:rPr>
          <w:rFonts w:ascii="Calibri" w:hAnsi="Calibri"/>
          <w:sz w:val="20"/>
          <w:szCs w:val="20"/>
        </w:rPr>
        <w:tab/>
        <w:t>Annual Salary x % Rate</w:t>
      </w:r>
      <w:r w:rsidRPr="009E755B">
        <w:rPr>
          <w:rFonts w:ascii="Calibri" w:hAnsi="Calibri"/>
          <w:sz w:val="20"/>
          <w:szCs w:val="20"/>
        </w:rPr>
        <w:tab/>
      </w:r>
      <w:r w:rsidRPr="009E755B">
        <w:rPr>
          <w:rFonts w:ascii="Calibri" w:hAnsi="Calibri"/>
          <w:sz w:val="20"/>
          <w:szCs w:val="20"/>
        </w:rPr>
        <w:tab/>
      </w:r>
      <w:r w:rsidRPr="009E755B">
        <w:rPr>
          <w:rFonts w:ascii="Calibri" w:hAnsi="Calibri"/>
          <w:sz w:val="20"/>
          <w:szCs w:val="20"/>
        </w:rPr>
        <w:tab/>
        <w:t>$</w:t>
      </w:r>
    </w:p>
    <w:p w:rsidR="00AA2C96" w:rsidRPr="009E755B" w:rsidRDefault="00AA2C96" w:rsidP="00AA2C96">
      <w:pPr>
        <w:spacing w:after="0"/>
        <w:ind w:left="900"/>
        <w:rPr>
          <w:rFonts w:ascii="Calibri" w:hAnsi="Calibri"/>
          <w:sz w:val="20"/>
          <w:szCs w:val="20"/>
        </w:rPr>
      </w:pPr>
      <w:r w:rsidRPr="009E755B">
        <w:rPr>
          <w:rFonts w:ascii="Calibri" w:hAnsi="Calibri"/>
          <w:sz w:val="20"/>
          <w:szCs w:val="20"/>
        </w:rPr>
        <w:t>Workman’s Compensation</w:t>
      </w:r>
      <w:r w:rsidRPr="009E755B">
        <w:rPr>
          <w:rFonts w:ascii="Calibri" w:hAnsi="Calibri"/>
          <w:sz w:val="20"/>
          <w:szCs w:val="20"/>
        </w:rPr>
        <w:tab/>
      </w:r>
      <w:r w:rsidRPr="009E755B">
        <w:rPr>
          <w:rFonts w:ascii="Calibri" w:hAnsi="Calibri"/>
          <w:sz w:val="20"/>
          <w:szCs w:val="20"/>
        </w:rPr>
        <w:tab/>
        <w:t>Annual Salary x % Rate</w:t>
      </w:r>
      <w:r w:rsidRPr="009E755B">
        <w:rPr>
          <w:rFonts w:ascii="Calibri" w:hAnsi="Calibri"/>
          <w:sz w:val="20"/>
          <w:szCs w:val="20"/>
        </w:rPr>
        <w:tab/>
      </w:r>
      <w:r w:rsidRPr="009E755B">
        <w:rPr>
          <w:rFonts w:ascii="Calibri" w:hAnsi="Calibri"/>
          <w:sz w:val="20"/>
          <w:szCs w:val="20"/>
        </w:rPr>
        <w:tab/>
      </w:r>
      <w:r w:rsidRPr="009E755B">
        <w:rPr>
          <w:rFonts w:ascii="Calibri" w:hAnsi="Calibri"/>
          <w:sz w:val="20"/>
          <w:szCs w:val="20"/>
        </w:rPr>
        <w:tab/>
        <w:t>$</w:t>
      </w:r>
    </w:p>
    <w:p w:rsidR="00AA2C96" w:rsidRPr="009E755B" w:rsidRDefault="00AA2C96" w:rsidP="00AA2C96">
      <w:pPr>
        <w:spacing w:after="0"/>
        <w:ind w:left="900"/>
        <w:rPr>
          <w:rFonts w:ascii="Calibri" w:hAnsi="Calibri"/>
          <w:sz w:val="20"/>
          <w:szCs w:val="20"/>
        </w:rPr>
      </w:pPr>
      <w:r w:rsidRPr="009E755B">
        <w:rPr>
          <w:rFonts w:ascii="Calibri" w:hAnsi="Calibri"/>
          <w:sz w:val="20"/>
          <w:szCs w:val="20"/>
        </w:rPr>
        <w:t>Unemployment Compensation</w:t>
      </w:r>
      <w:r w:rsidRPr="009E755B">
        <w:rPr>
          <w:rFonts w:ascii="Calibri" w:hAnsi="Calibri"/>
          <w:sz w:val="20"/>
          <w:szCs w:val="20"/>
        </w:rPr>
        <w:tab/>
        <w:t>Annual Salary x % Rate</w:t>
      </w:r>
      <w:r w:rsidRPr="009E755B">
        <w:rPr>
          <w:rFonts w:ascii="Calibri" w:hAnsi="Calibri"/>
          <w:sz w:val="20"/>
          <w:szCs w:val="20"/>
        </w:rPr>
        <w:tab/>
      </w:r>
      <w:r w:rsidRPr="009E755B">
        <w:rPr>
          <w:rFonts w:ascii="Calibri" w:hAnsi="Calibri"/>
          <w:sz w:val="20"/>
          <w:szCs w:val="20"/>
        </w:rPr>
        <w:tab/>
      </w:r>
      <w:r w:rsidRPr="009E755B">
        <w:rPr>
          <w:rFonts w:ascii="Calibri" w:hAnsi="Calibri"/>
          <w:sz w:val="20"/>
          <w:szCs w:val="20"/>
        </w:rPr>
        <w:tab/>
        <w:t>$</w:t>
      </w:r>
    </w:p>
    <w:p w:rsidR="00AA2C96" w:rsidRDefault="00AA2C96" w:rsidP="00AA2C96">
      <w:pPr>
        <w:ind w:left="770"/>
        <w:rPr>
          <w:rFonts w:cstheme="minorHAnsi"/>
        </w:rPr>
      </w:pPr>
    </w:p>
    <w:p w:rsidR="00AA2C96" w:rsidRPr="009E755B" w:rsidRDefault="00AA2C96" w:rsidP="00225937">
      <w:pPr>
        <w:numPr>
          <w:ilvl w:val="0"/>
          <w:numId w:val="16"/>
        </w:numPr>
        <w:rPr>
          <w:rFonts w:cstheme="minorHAnsi"/>
        </w:rPr>
      </w:pPr>
      <w:r w:rsidRPr="009E755B">
        <w:rPr>
          <w:rFonts w:cstheme="minorHAnsi"/>
        </w:rPr>
        <w:t xml:space="preserve">If the applicant organization has multiple fringe benefit rates for project personnel, for each rate, identify the positions included and calculate the total fringe under that rate.  If a single </w:t>
      </w:r>
      <w:r w:rsidRPr="009E755B">
        <w:rPr>
          <w:rFonts w:cstheme="minorHAnsi"/>
        </w:rPr>
        <w:lastRenderedPageBreak/>
        <w:t xml:space="preserve">fringe benefit rate applies to all personnel who will be compensated under the grant, a single calculation is sufficient.  </w:t>
      </w:r>
    </w:p>
    <w:tbl>
      <w:tblPr>
        <w:tblStyle w:val="GridTable21"/>
        <w:tblW w:w="9540" w:type="dxa"/>
        <w:tblLook w:val="04A0" w:firstRow="1" w:lastRow="0" w:firstColumn="1" w:lastColumn="0" w:noHBand="0" w:noVBand="1"/>
      </w:tblPr>
      <w:tblGrid>
        <w:gridCol w:w="3114"/>
        <w:gridCol w:w="2106"/>
        <w:gridCol w:w="1170"/>
        <w:gridCol w:w="2340"/>
        <w:gridCol w:w="810"/>
      </w:tblGrid>
      <w:tr w:rsidR="00AA2C96" w:rsidRPr="00B312E3" w:rsidTr="00622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bottom"/>
          </w:tcPr>
          <w:p w:rsidR="00AA2C96" w:rsidRPr="00A61D89" w:rsidRDefault="00AA2C96" w:rsidP="00225937">
            <w:pPr>
              <w:pStyle w:val="ListParagraph"/>
              <w:numPr>
                <w:ilvl w:val="0"/>
                <w:numId w:val="16"/>
              </w:numPr>
              <w:jc w:val="center"/>
              <w:rPr>
                <w:rFonts w:ascii="Calibri" w:hAnsi="Calibri"/>
                <w:sz w:val="20"/>
                <w:szCs w:val="20"/>
              </w:rPr>
            </w:pPr>
            <w:r w:rsidRPr="00A61D89">
              <w:rPr>
                <w:rFonts w:ascii="Calibri" w:hAnsi="Calibri"/>
                <w:sz w:val="20"/>
                <w:szCs w:val="20"/>
              </w:rPr>
              <w:t>Position</w:t>
            </w:r>
            <w:r w:rsidRPr="00A61D89">
              <w:rPr>
                <w:rFonts w:ascii="Calibri" w:hAnsi="Calibri"/>
                <w:i/>
                <w:sz w:val="20"/>
                <w:szCs w:val="20"/>
              </w:rPr>
              <w:t xml:space="preserve"> </w:t>
            </w:r>
            <w:r w:rsidRPr="00A61D89">
              <w:rPr>
                <w:rFonts w:ascii="Calibri" w:hAnsi="Calibri"/>
                <w:sz w:val="20"/>
                <w:szCs w:val="20"/>
              </w:rPr>
              <w:t>(s)</w:t>
            </w:r>
          </w:p>
        </w:tc>
        <w:tc>
          <w:tcPr>
            <w:tcW w:w="2106" w:type="dxa"/>
            <w:vAlign w:val="bottom"/>
          </w:tcPr>
          <w:p w:rsidR="00AA2C96" w:rsidRPr="00A61D89"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A61D89">
              <w:rPr>
                <w:rFonts w:ascii="Calibri" w:hAnsi="Calibri"/>
                <w:sz w:val="20"/>
                <w:szCs w:val="20"/>
              </w:rPr>
              <w:t xml:space="preserve">Total Compensation </w:t>
            </w:r>
            <w:r w:rsidRPr="00A61D89">
              <w:rPr>
                <w:rFonts w:ascii="Calibri" w:hAnsi="Calibri"/>
                <w:sz w:val="18"/>
                <w:szCs w:val="20"/>
              </w:rPr>
              <w:t>(life of project)</w:t>
            </w:r>
          </w:p>
        </w:tc>
        <w:tc>
          <w:tcPr>
            <w:tcW w:w="1170" w:type="dxa"/>
            <w:vAlign w:val="bottom"/>
          </w:tcPr>
          <w:p w:rsidR="00AA2C96" w:rsidRPr="00A61D89"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A61D89">
              <w:rPr>
                <w:rFonts w:ascii="Calibri" w:hAnsi="Calibri"/>
                <w:sz w:val="20"/>
                <w:szCs w:val="20"/>
              </w:rPr>
              <w:t>Fringe %</w:t>
            </w:r>
          </w:p>
        </w:tc>
        <w:tc>
          <w:tcPr>
            <w:tcW w:w="2340" w:type="dxa"/>
            <w:vAlign w:val="bottom"/>
          </w:tcPr>
          <w:p w:rsidR="00AA2C96" w:rsidRPr="00A61D89"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A61D89">
              <w:rPr>
                <w:rFonts w:ascii="Calibri" w:hAnsi="Calibri"/>
                <w:sz w:val="20"/>
                <w:szCs w:val="20"/>
              </w:rPr>
              <w:t xml:space="preserve">Total Fringe Benefit </w:t>
            </w:r>
          </w:p>
          <w:p w:rsidR="00AA2C96" w:rsidRPr="00A61D89"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A61D89">
              <w:rPr>
                <w:rFonts w:ascii="Calibri" w:hAnsi="Calibri"/>
                <w:sz w:val="18"/>
                <w:szCs w:val="20"/>
              </w:rPr>
              <w:t>(life of project)</w:t>
            </w:r>
          </w:p>
        </w:tc>
        <w:tc>
          <w:tcPr>
            <w:tcW w:w="810" w:type="dxa"/>
            <w:vAlign w:val="bottom"/>
          </w:tcPr>
          <w:p w:rsidR="00AA2C96" w:rsidRPr="00A61D89"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A61D89">
              <w:rPr>
                <w:rFonts w:ascii="Calibri" w:hAnsi="Calibri"/>
                <w:sz w:val="18"/>
                <w:szCs w:val="20"/>
              </w:rPr>
              <w:t>Pre-Award Costs?</w:t>
            </w:r>
          </w:p>
        </w:tc>
      </w:tr>
      <w:tr w:rsidR="00AA2C96" w:rsidRPr="00B312E3" w:rsidTr="00622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AA2C96" w:rsidRPr="00B96902" w:rsidRDefault="00AA2C96" w:rsidP="00622C90">
            <w:pPr>
              <w:pStyle w:val="ListParagraph"/>
              <w:ind w:left="0"/>
              <w:rPr>
                <w:rFonts w:ascii="Calibri" w:hAnsi="Calibri"/>
                <w:b w:val="0"/>
                <w:sz w:val="20"/>
                <w:szCs w:val="20"/>
              </w:rPr>
            </w:pPr>
            <w:r w:rsidRPr="00B96902">
              <w:rPr>
                <w:rFonts w:ascii="Calibri" w:hAnsi="Calibri"/>
                <w:i/>
                <w:sz w:val="20"/>
                <w:szCs w:val="20"/>
              </w:rPr>
              <w:t>Technicians (3)</w:t>
            </w:r>
          </w:p>
        </w:tc>
        <w:tc>
          <w:tcPr>
            <w:tcW w:w="2106" w:type="dxa"/>
          </w:tcPr>
          <w:p w:rsidR="00AA2C96" w:rsidRPr="00B96902" w:rsidRDefault="00AA2C96" w:rsidP="00622C90">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B96902">
              <w:rPr>
                <w:rFonts w:ascii="Calibri" w:hAnsi="Calibri"/>
                <w:i/>
                <w:sz w:val="20"/>
                <w:szCs w:val="20"/>
              </w:rPr>
              <w:t>$157,500</w:t>
            </w:r>
          </w:p>
        </w:tc>
        <w:tc>
          <w:tcPr>
            <w:tcW w:w="1170" w:type="dxa"/>
          </w:tcPr>
          <w:p w:rsidR="00AA2C96" w:rsidRPr="00B96902" w:rsidRDefault="00AA2C96" w:rsidP="00622C90">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B96902">
              <w:rPr>
                <w:rFonts w:ascii="Calibri" w:hAnsi="Calibri"/>
                <w:i/>
                <w:sz w:val="20"/>
                <w:szCs w:val="20"/>
              </w:rPr>
              <w:t>32</w:t>
            </w:r>
          </w:p>
        </w:tc>
        <w:tc>
          <w:tcPr>
            <w:tcW w:w="2340" w:type="dxa"/>
          </w:tcPr>
          <w:p w:rsidR="00AA2C96" w:rsidRPr="00B96902" w:rsidRDefault="00AA2C96" w:rsidP="00622C90">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B96902">
              <w:rPr>
                <w:rFonts w:ascii="Calibri" w:hAnsi="Calibri"/>
                <w:i/>
                <w:sz w:val="20"/>
                <w:szCs w:val="20"/>
              </w:rPr>
              <w:t>$50,400</w:t>
            </w:r>
          </w:p>
        </w:tc>
        <w:sdt>
          <w:sdtPr>
            <w:rPr>
              <w:rFonts w:ascii="Calibri" w:hAnsi="Calibri"/>
              <w:sz w:val="20"/>
              <w:szCs w:val="20"/>
            </w:rPr>
            <w:id w:val="1033301889"/>
            <w14:checkbox>
              <w14:checked w14:val="0"/>
              <w14:checkedState w14:val="2612" w14:font="MS Gothic"/>
              <w14:uncheckedState w14:val="2610" w14:font="MS Gothic"/>
            </w14:checkbox>
          </w:sdtPr>
          <w:sdtEndPr/>
          <w:sdtContent>
            <w:tc>
              <w:tcPr>
                <w:tcW w:w="810" w:type="dxa"/>
                <w:vAlign w:val="center"/>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i/>
                    <w:sz w:val="20"/>
                    <w:szCs w:val="20"/>
                  </w:rPr>
                </w:pPr>
                <w:r w:rsidRPr="00B96902">
                  <w:rPr>
                    <w:rFonts w:ascii="MS Mincho" w:eastAsia="MS Mincho" w:hAnsi="MS Mincho" w:cs="MS Mincho"/>
                    <w:sz w:val="20"/>
                    <w:szCs w:val="20"/>
                  </w:rPr>
                  <w:t>☐</w:t>
                </w:r>
              </w:p>
            </w:tc>
          </w:sdtContent>
        </w:sdt>
      </w:tr>
      <w:tr w:rsidR="00AA2C96" w:rsidRPr="00B312E3" w:rsidTr="00622C90">
        <w:tc>
          <w:tcPr>
            <w:cnfStyle w:val="001000000000" w:firstRow="0" w:lastRow="0" w:firstColumn="1" w:lastColumn="0" w:oddVBand="0" w:evenVBand="0" w:oddHBand="0" w:evenHBand="0" w:firstRowFirstColumn="0" w:firstRowLastColumn="0" w:lastRowFirstColumn="0" w:lastRowLastColumn="0"/>
            <w:tcW w:w="3114" w:type="dxa"/>
          </w:tcPr>
          <w:p w:rsidR="00AA2C96" w:rsidRPr="00B96902" w:rsidRDefault="00AA2C96" w:rsidP="00622C90">
            <w:pPr>
              <w:pStyle w:val="ListParagraph"/>
              <w:ind w:left="0"/>
              <w:rPr>
                <w:rFonts w:ascii="Calibri" w:hAnsi="Calibri"/>
                <w:b w:val="0"/>
                <w:sz w:val="20"/>
                <w:szCs w:val="20"/>
              </w:rPr>
            </w:pPr>
          </w:p>
        </w:tc>
        <w:tc>
          <w:tcPr>
            <w:tcW w:w="2106" w:type="dxa"/>
          </w:tcPr>
          <w:p w:rsidR="00AA2C96" w:rsidRPr="00B96902" w:rsidRDefault="00AA2C96" w:rsidP="00622C90">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170" w:type="dxa"/>
          </w:tcPr>
          <w:p w:rsidR="00AA2C96" w:rsidRPr="00B96902" w:rsidRDefault="00AA2C96" w:rsidP="00622C90">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2340" w:type="dxa"/>
          </w:tcPr>
          <w:p w:rsidR="00AA2C96" w:rsidRPr="00B96902" w:rsidRDefault="00AA2C96" w:rsidP="00622C90">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sdt>
          <w:sdtPr>
            <w:rPr>
              <w:rFonts w:ascii="Calibri" w:hAnsi="Calibri"/>
              <w:sz w:val="20"/>
              <w:szCs w:val="20"/>
            </w:rPr>
            <w:id w:val="-1669629628"/>
            <w14:checkbox>
              <w14:checked w14:val="0"/>
              <w14:checkedState w14:val="2612" w14:font="MS Gothic"/>
              <w14:uncheckedState w14:val="2610" w14:font="MS Gothic"/>
            </w14:checkbox>
          </w:sdtPr>
          <w:sdtEndPr/>
          <w:sdtContent>
            <w:tc>
              <w:tcPr>
                <w:tcW w:w="810" w:type="dxa"/>
                <w:vAlign w:val="center"/>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B96902">
                  <w:rPr>
                    <w:rFonts w:ascii="MS Mincho" w:eastAsia="MS Mincho" w:hAnsi="MS Mincho" w:cs="MS Mincho"/>
                    <w:sz w:val="20"/>
                    <w:szCs w:val="20"/>
                  </w:rPr>
                  <w:t>☐</w:t>
                </w:r>
              </w:p>
            </w:tc>
          </w:sdtContent>
        </w:sdt>
      </w:tr>
      <w:tr w:rsidR="00AA2C96" w:rsidRPr="00B312E3" w:rsidTr="00622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AA2C96" w:rsidRPr="00B96902" w:rsidRDefault="00AA2C96" w:rsidP="00622C90">
            <w:pPr>
              <w:pStyle w:val="ListParagraph"/>
              <w:ind w:left="0"/>
              <w:rPr>
                <w:rFonts w:ascii="Calibri" w:hAnsi="Calibri"/>
                <w:b w:val="0"/>
                <w:sz w:val="20"/>
                <w:szCs w:val="20"/>
              </w:rPr>
            </w:pPr>
          </w:p>
        </w:tc>
        <w:tc>
          <w:tcPr>
            <w:tcW w:w="2106" w:type="dxa"/>
          </w:tcPr>
          <w:p w:rsidR="00AA2C96" w:rsidRPr="00B96902" w:rsidRDefault="00AA2C96" w:rsidP="00622C90">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170" w:type="dxa"/>
          </w:tcPr>
          <w:p w:rsidR="00AA2C96" w:rsidRPr="00B96902" w:rsidRDefault="00AA2C96" w:rsidP="00622C90">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2340" w:type="dxa"/>
          </w:tcPr>
          <w:p w:rsidR="00AA2C96" w:rsidRPr="00B96902" w:rsidRDefault="00AA2C96" w:rsidP="00622C90">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sdt>
          <w:sdtPr>
            <w:rPr>
              <w:rFonts w:ascii="Calibri" w:hAnsi="Calibri"/>
              <w:sz w:val="20"/>
              <w:szCs w:val="20"/>
            </w:rPr>
            <w:id w:val="1910953760"/>
            <w14:checkbox>
              <w14:checked w14:val="0"/>
              <w14:checkedState w14:val="2612" w14:font="MS Gothic"/>
              <w14:uncheckedState w14:val="2610" w14:font="MS Gothic"/>
            </w14:checkbox>
          </w:sdtPr>
          <w:sdtEndPr/>
          <w:sdtContent>
            <w:tc>
              <w:tcPr>
                <w:tcW w:w="810" w:type="dxa"/>
                <w:vAlign w:val="center"/>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B96902">
                  <w:rPr>
                    <w:rFonts w:ascii="MS Mincho" w:eastAsia="MS Mincho" w:hAnsi="MS Mincho" w:cs="MS Mincho"/>
                    <w:sz w:val="20"/>
                    <w:szCs w:val="20"/>
                  </w:rPr>
                  <w:t>☐</w:t>
                </w:r>
              </w:p>
            </w:tc>
          </w:sdtContent>
        </w:sdt>
      </w:tr>
      <w:tr w:rsidR="00AA2C96" w:rsidRPr="00B312E3" w:rsidTr="00622C90">
        <w:tc>
          <w:tcPr>
            <w:cnfStyle w:val="001000000000" w:firstRow="0" w:lastRow="0" w:firstColumn="1" w:lastColumn="0" w:oddVBand="0" w:evenVBand="0" w:oddHBand="0" w:evenHBand="0" w:firstRowFirstColumn="0" w:firstRowLastColumn="0" w:lastRowFirstColumn="0" w:lastRowLastColumn="0"/>
            <w:tcW w:w="3114" w:type="dxa"/>
          </w:tcPr>
          <w:p w:rsidR="00AA2C96" w:rsidRPr="00B96902" w:rsidRDefault="00AA2C96" w:rsidP="00622C90">
            <w:pPr>
              <w:pStyle w:val="ListParagraph"/>
              <w:ind w:left="0"/>
              <w:rPr>
                <w:rFonts w:ascii="Calibri" w:hAnsi="Calibri"/>
                <w:b w:val="0"/>
                <w:sz w:val="20"/>
                <w:szCs w:val="20"/>
              </w:rPr>
            </w:pPr>
          </w:p>
        </w:tc>
        <w:tc>
          <w:tcPr>
            <w:tcW w:w="2106" w:type="dxa"/>
          </w:tcPr>
          <w:p w:rsidR="00AA2C96" w:rsidRPr="00B96902" w:rsidRDefault="00AA2C96" w:rsidP="00622C90">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170" w:type="dxa"/>
          </w:tcPr>
          <w:p w:rsidR="00AA2C96" w:rsidRPr="00B96902" w:rsidRDefault="00AA2C96" w:rsidP="00622C90">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2340" w:type="dxa"/>
          </w:tcPr>
          <w:p w:rsidR="00AA2C96" w:rsidRPr="00B96902" w:rsidRDefault="00AA2C96" w:rsidP="00622C90">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sdt>
          <w:sdtPr>
            <w:rPr>
              <w:rFonts w:ascii="Calibri" w:hAnsi="Calibri"/>
              <w:sz w:val="20"/>
              <w:szCs w:val="20"/>
            </w:rPr>
            <w:id w:val="1103226316"/>
            <w14:checkbox>
              <w14:checked w14:val="0"/>
              <w14:checkedState w14:val="2612" w14:font="MS Gothic"/>
              <w14:uncheckedState w14:val="2610" w14:font="MS Gothic"/>
            </w14:checkbox>
          </w:sdtPr>
          <w:sdtEndPr/>
          <w:sdtContent>
            <w:tc>
              <w:tcPr>
                <w:tcW w:w="810" w:type="dxa"/>
                <w:vAlign w:val="center"/>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eastAsia="MS Gothic" w:hAnsi="Calibri"/>
                    <w:sz w:val="20"/>
                    <w:szCs w:val="20"/>
                  </w:rPr>
                </w:pPr>
                <w:r w:rsidRPr="00B96902">
                  <w:rPr>
                    <w:rFonts w:ascii="MS Mincho" w:eastAsia="MS Mincho" w:hAnsi="MS Mincho" w:cs="MS Mincho"/>
                    <w:sz w:val="20"/>
                    <w:szCs w:val="20"/>
                  </w:rPr>
                  <w:t>☐</w:t>
                </w:r>
              </w:p>
            </w:tc>
          </w:sdtContent>
        </w:sdt>
      </w:tr>
    </w:tbl>
    <w:p w:rsidR="00AA2C96" w:rsidRPr="00B96902" w:rsidRDefault="00AA2C96" w:rsidP="00AA2C96">
      <w:pPr>
        <w:pStyle w:val="ListParagraph"/>
        <w:rPr>
          <w:rFonts w:ascii="Calibri" w:hAnsi="Calibri"/>
          <w:sz w:val="20"/>
          <w:szCs w:val="20"/>
        </w:rPr>
      </w:pPr>
      <w:r w:rsidRPr="00B96902">
        <w:rPr>
          <w:rFonts w:ascii="Calibri" w:hAnsi="Calibri"/>
          <w:sz w:val="20"/>
          <w:szCs w:val="20"/>
        </w:rPr>
        <w:t xml:space="preserve"> </w:t>
      </w:r>
      <w:r w:rsidRPr="00B96902">
        <w:rPr>
          <w:rFonts w:ascii="Calibri" w:hAnsi="Calibri"/>
          <w:sz w:val="20"/>
          <w:szCs w:val="20"/>
        </w:rPr>
        <w:tab/>
      </w:r>
      <w:r w:rsidRPr="00B96902">
        <w:rPr>
          <w:rFonts w:ascii="Calibri" w:hAnsi="Calibri"/>
          <w:sz w:val="20"/>
          <w:szCs w:val="20"/>
        </w:rPr>
        <w:tab/>
      </w:r>
      <w:r w:rsidRPr="00B96902">
        <w:rPr>
          <w:rFonts w:ascii="Calibri" w:hAnsi="Calibri"/>
          <w:sz w:val="20"/>
          <w:szCs w:val="20"/>
        </w:rPr>
        <w:tab/>
      </w:r>
      <w:r w:rsidRPr="00B96902">
        <w:rPr>
          <w:rFonts w:ascii="Calibri" w:hAnsi="Calibri"/>
          <w:sz w:val="20"/>
          <w:szCs w:val="20"/>
        </w:rPr>
        <w:tab/>
      </w:r>
      <w:r w:rsidRPr="00B96902">
        <w:rPr>
          <w:rFonts w:ascii="Calibri" w:hAnsi="Calibri"/>
          <w:sz w:val="20"/>
          <w:szCs w:val="20"/>
        </w:rPr>
        <w:tab/>
      </w:r>
      <w:r w:rsidRPr="00B96902">
        <w:rPr>
          <w:rFonts w:ascii="Calibri" w:hAnsi="Calibri"/>
          <w:sz w:val="20"/>
          <w:szCs w:val="20"/>
        </w:rPr>
        <w:tab/>
      </w:r>
    </w:p>
    <w:p w:rsidR="00AA2C96" w:rsidRPr="00B96902" w:rsidRDefault="00AA2C96" w:rsidP="00AA2C96">
      <w:pPr>
        <w:pStyle w:val="ListParagraph"/>
        <w:rPr>
          <w:rFonts w:ascii="Calibri" w:hAnsi="Calibri"/>
          <w:b/>
          <w:sz w:val="20"/>
          <w:szCs w:val="20"/>
        </w:rPr>
      </w:pPr>
      <w:r w:rsidRPr="00B96902">
        <w:rPr>
          <w:rFonts w:ascii="Calibri" w:hAnsi="Calibri"/>
          <w:sz w:val="20"/>
          <w:szCs w:val="20"/>
        </w:rPr>
        <w:t xml:space="preserve">                                                                                  </w:t>
      </w:r>
      <w:r w:rsidRPr="00B96902">
        <w:rPr>
          <w:rFonts w:ascii="Calibri" w:hAnsi="Calibri"/>
          <w:b/>
          <w:sz w:val="20"/>
          <w:szCs w:val="20"/>
        </w:rPr>
        <w:t>TOTAL FRINGE BENEFITS:        $</w:t>
      </w:r>
    </w:p>
    <w:p w:rsidR="00AA2C96" w:rsidRDefault="00AA2C96" w:rsidP="00AA2C96">
      <w:pPr>
        <w:rPr>
          <w:rFonts w:cstheme="minorHAnsi"/>
        </w:rPr>
      </w:pPr>
      <w:bookmarkStart w:id="15" w:name="_Toc458075331"/>
      <w:bookmarkStart w:id="16" w:name="_Toc458414900"/>
    </w:p>
    <w:p w:rsidR="00AA2C96" w:rsidRPr="009E755B" w:rsidRDefault="00AA2C96" w:rsidP="00AA2C96">
      <w:pPr>
        <w:rPr>
          <w:rFonts w:cstheme="minorHAnsi"/>
          <w:color w:val="1F497D" w:themeColor="text2"/>
        </w:rPr>
      </w:pPr>
      <w:r w:rsidRPr="009E755B">
        <w:rPr>
          <w:rFonts w:cstheme="minorHAnsi"/>
          <w:color w:val="1F497D" w:themeColor="text2"/>
        </w:rPr>
        <w:t>3.3 TRAVEL</w:t>
      </w:r>
      <w:bookmarkEnd w:id="15"/>
      <w:bookmarkEnd w:id="16"/>
      <w:r w:rsidRPr="009E755B">
        <w:rPr>
          <w:rFonts w:cstheme="minorHAnsi"/>
          <w:color w:val="1F497D" w:themeColor="text2"/>
        </w:rPr>
        <w:t xml:space="preserve"> </w:t>
      </w:r>
    </w:p>
    <w:p w:rsidR="00AA2C96" w:rsidRPr="00F80CD8" w:rsidRDefault="00AA2C96" w:rsidP="00AA2C96">
      <w:pPr>
        <w:rPr>
          <w:rFonts w:cstheme="minorHAnsi"/>
        </w:rPr>
      </w:pPr>
      <w:r w:rsidRPr="00F80CD8">
        <w:rPr>
          <w:rFonts w:cstheme="minorHAnsi"/>
        </w:rPr>
        <w:t xml:space="preserve">This refers to the expenses for transportation, lodging, subsistence, and related items incurred by employees who are in travel status on official business of the applicant. Such costs may be charged on an actual cost basis, on a per diem or mileage basis in lieu of actual costs incurred, or on a combination of the two, provided the method used is applied to an entire trip and not selected days of the trip, and results in charges consistent with those normally allowed in like circumstances in the applicant’s non-federally funded activities and in accordance with applicant’s written travel reimbursement policies. </w:t>
      </w:r>
      <w:r w:rsidRPr="00F80CD8">
        <w:rPr>
          <w:rFonts w:cstheme="minorHAnsi"/>
          <w:u w:val="single"/>
        </w:rPr>
        <w:t>This line item does not include travel expenses of a contractor or subrecipient</w:t>
      </w:r>
      <w:r w:rsidRPr="00F80CD8">
        <w:rPr>
          <w:rFonts w:cstheme="minorHAnsi"/>
        </w:rPr>
        <w:t>; those costs are included in separate line items described in Sections 3.8 and 3.9 of this template. Itemize travel expenses of project personnel by purpose, and show the basis of computation.</w:t>
      </w:r>
    </w:p>
    <w:p w:rsidR="00AA2C96" w:rsidRPr="00F80CD8" w:rsidRDefault="00AA2C96" w:rsidP="00AA2C96">
      <w:pPr>
        <w:rPr>
          <w:rFonts w:cstheme="minorHAnsi"/>
          <w:u w:val="single"/>
        </w:rPr>
      </w:pPr>
      <w:r w:rsidRPr="00F80CD8">
        <w:rPr>
          <w:rFonts w:cstheme="minorHAnsi"/>
        </w:rPr>
        <w:t xml:space="preserve">The suggested method for supporting travel costs is described below.  If an alternate method of calculating travel costs is used – or if all travel details are not known at the time of the application – the level of detail provided must be sufficient for the Council grants staff to determine the allocability, allowability and reasonableness of the request.  </w:t>
      </w:r>
    </w:p>
    <w:p w:rsidR="00AA2C96" w:rsidRPr="00F80CD8" w:rsidRDefault="00AA2C96" w:rsidP="00225937">
      <w:pPr>
        <w:numPr>
          <w:ilvl w:val="0"/>
          <w:numId w:val="17"/>
        </w:numPr>
        <w:spacing w:after="0"/>
        <w:rPr>
          <w:rFonts w:cstheme="minorHAnsi"/>
          <w:u w:val="single"/>
        </w:rPr>
      </w:pPr>
      <w:r w:rsidRPr="00F80CD8">
        <w:rPr>
          <w:rFonts w:cstheme="minorHAnsi"/>
        </w:rPr>
        <w:t xml:space="preserve">Indicate the estimated number of trips, number of travelers, points of origin and destination (if known), and purpose of travel; </w:t>
      </w:r>
    </w:p>
    <w:p w:rsidR="00AA2C96" w:rsidRPr="00F80CD8" w:rsidRDefault="00AA2C96" w:rsidP="00225937">
      <w:pPr>
        <w:numPr>
          <w:ilvl w:val="0"/>
          <w:numId w:val="17"/>
        </w:numPr>
        <w:spacing w:after="0"/>
        <w:rPr>
          <w:rFonts w:cstheme="minorHAnsi"/>
        </w:rPr>
      </w:pPr>
      <w:r w:rsidRPr="00F80CD8">
        <w:rPr>
          <w:rFonts w:cstheme="minorHAnsi"/>
        </w:rPr>
        <w:t>Provide a justification indicating how each trip (or type of trip) is needed to achieve the goals and objectives of the project or program;</w:t>
      </w:r>
    </w:p>
    <w:p w:rsidR="00AA2C96" w:rsidRPr="00F80CD8" w:rsidRDefault="00AA2C96" w:rsidP="00225937">
      <w:pPr>
        <w:numPr>
          <w:ilvl w:val="0"/>
          <w:numId w:val="17"/>
        </w:numPr>
        <w:spacing w:after="0"/>
        <w:rPr>
          <w:rFonts w:cstheme="minorHAnsi"/>
        </w:rPr>
      </w:pPr>
      <w:r w:rsidRPr="00F80CD8">
        <w:rPr>
          <w:rFonts w:cstheme="minorHAnsi"/>
        </w:rPr>
        <w:t xml:space="preserve">For each trip: </w:t>
      </w:r>
    </w:p>
    <w:p w:rsidR="00AA2C96" w:rsidRPr="00F80CD8" w:rsidRDefault="00AA2C96" w:rsidP="00225937">
      <w:pPr>
        <w:numPr>
          <w:ilvl w:val="0"/>
          <w:numId w:val="18"/>
        </w:numPr>
        <w:spacing w:after="0"/>
        <w:rPr>
          <w:rFonts w:cstheme="minorHAnsi"/>
        </w:rPr>
      </w:pPr>
      <w:r w:rsidRPr="00F80CD8">
        <w:rPr>
          <w:rFonts w:cstheme="minorHAnsi"/>
        </w:rPr>
        <w:t>Where possible, itemize the estimate of transportation and/or subsistence costs; and</w:t>
      </w:r>
    </w:p>
    <w:p w:rsidR="00AA2C96" w:rsidRPr="00F80CD8" w:rsidRDefault="00AA2C96" w:rsidP="00225937">
      <w:pPr>
        <w:numPr>
          <w:ilvl w:val="0"/>
          <w:numId w:val="18"/>
        </w:numPr>
        <w:spacing w:after="0"/>
        <w:rPr>
          <w:rFonts w:cstheme="minorHAnsi"/>
        </w:rPr>
      </w:pPr>
      <w:r w:rsidRPr="00F80CD8">
        <w:rPr>
          <w:rFonts w:cstheme="minorHAnsi"/>
        </w:rPr>
        <w:t>Specify the basis for computation of each type of travel expense (e.g., current airline ticket quotes, past trips of a similar nature, federal government or organization travel policy, etc.).</w:t>
      </w:r>
    </w:p>
    <w:tbl>
      <w:tblPr>
        <w:tblStyle w:val="GridTable21"/>
        <w:tblW w:w="9617" w:type="dxa"/>
        <w:tblLayout w:type="fixed"/>
        <w:tblLook w:val="04A0" w:firstRow="1" w:lastRow="0" w:firstColumn="1" w:lastColumn="0" w:noHBand="0" w:noVBand="1"/>
      </w:tblPr>
      <w:tblGrid>
        <w:gridCol w:w="1260"/>
        <w:gridCol w:w="1630"/>
        <w:gridCol w:w="800"/>
        <w:gridCol w:w="1170"/>
        <w:gridCol w:w="1530"/>
        <w:gridCol w:w="1260"/>
        <w:gridCol w:w="1080"/>
        <w:gridCol w:w="887"/>
      </w:tblGrid>
      <w:tr w:rsidR="00AA2C96" w:rsidRPr="00B312E3" w:rsidTr="00622C90">
        <w:trPr>
          <w:cnfStyle w:val="100000000000" w:firstRow="1" w:lastRow="0" w:firstColumn="0" w:lastColumn="0" w:oddVBand="0" w:evenVBand="0" w:oddHBand="0"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260" w:type="dxa"/>
            <w:vAlign w:val="bottom"/>
          </w:tcPr>
          <w:p w:rsidR="00AA2C96" w:rsidRPr="00B96902" w:rsidRDefault="00AA2C96" w:rsidP="00622C90">
            <w:pPr>
              <w:jc w:val="center"/>
              <w:rPr>
                <w:rFonts w:ascii="Calibri" w:hAnsi="Calibri"/>
                <w:sz w:val="20"/>
                <w:szCs w:val="20"/>
              </w:rPr>
            </w:pPr>
            <w:r w:rsidRPr="00B96902">
              <w:rPr>
                <w:rFonts w:ascii="Calibri" w:hAnsi="Calibri"/>
                <w:sz w:val="20"/>
                <w:szCs w:val="20"/>
              </w:rPr>
              <w:lastRenderedPageBreak/>
              <w:t>Purpose of Travel</w:t>
            </w:r>
          </w:p>
        </w:tc>
        <w:tc>
          <w:tcPr>
            <w:tcW w:w="1630" w:type="dxa"/>
            <w:vAlign w:val="bottom"/>
          </w:tcPr>
          <w:p w:rsidR="00AA2C96" w:rsidRPr="00B96902" w:rsidRDefault="00AA2C96" w:rsidP="00622C90">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B96902">
              <w:rPr>
                <w:rFonts w:ascii="Calibri" w:hAnsi="Calibri"/>
                <w:sz w:val="20"/>
                <w:szCs w:val="20"/>
              </w:rPr>
              <w:t>Destination</w:t>
            </w:r>
          </w:p>
        </w:tc>
        <w:tc>
          <w:tcPr>
            <w:tcW w:w="800" w:type="dxa"/>
            <w:vAlign w:val="bottom"/>
          </w:tcPr>
          <w:p w:rsidR="00AA2C96" w:rsidRPr="00B96902" w:rsidRDefault="00AA2C96" w:rsidP="00622C90">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B96902">
              <w:rPr>
                <w:rFonts w:ascii="Calibri" w:hAnsi="Calibri"/>
                <w:sz w:val="20"/>
                <w:szCs w:val="20"/>
              </w:rPr>
              <w:t># Trips</w:t>
            </w:r>
          </w:p>
        </w:tc>
        <w:tc>
          <w:tcPr>
            <w:tcW w:w="1170" w:type="dxa"/>
            <w:vAlign w:val="bottom"/>
          </w:tcPr>
          <w:p w:rsidR="00AA2C96" w:rsidRPr="00B96902" w:rsidRDefault="00AA2C96" w:rsidP="00622C90">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B96902">
              <w:rPr>
                <w:rFonts w:ascii="Calibri" w:hAnsi="Calibri"/>
                <w:sz w:val="20"/>
                <w:szCs w:val="20"/>
              </w:rPr>
              <w:t># Travelers</w:t>
            </w:r>
          </w:p>
        </w:tc>
        <w:tc>
          <w:tcPr>
            <w:tcW w:w="1530" w:type="dxa"/>
            <w:vAlign w:val="bottom"/>
          </w:tcPr>
          <w:p w:rsidR="00AA2C96" w:rsidRPr="00B96902" w:rsidRDefault="00AA2C96" w:rsidP="00622C90">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B96902">
              <w:rPr>
                <w:rFonts w:ascii="Calibri" w:hAnsi="Calibri"/>
                <w:sz w:val="20"/>
                <w:szCs w:val="20"/>
              </w:rPr>
              <w:t>Item</w:t>
            </w:r>
          </w:p>
        </w:tc>
        <w:tc>
          <w:tcPr>
            <w:tcW w:w="1260" w:type="dxa"/>
            <w:vAlign w:val="bottom"/>
          </w:tcPr>
          <w:p w:rsidR="00AA2C96" w:rsidRPr="00B96902" w:rsidRDefault="00AA2C96" w:rsidP="00622C90">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B96902">
              <w:rPr>
                <w:rFonts w:ascii="Calibri" w:hAnsi="Calibri"/>
                <w:sz w:val="20"/>
                <w:szCs w:val="20"/>
              </w:rPr>
              <w:t>Quantity or Rate</w:t>
            </w:r>
          </w:p>
        </w:tc>
        <w:tc>
          <w:tcPr>
            <w:tcW w:w="1080" w:type="dxa"/>
            <w:vAlign w:val="bottom"/>
          </w:tcPr>
          <w:p w:rsidR="00AA2C96" w:rsidRPr="00B96902" w:rsidRDefault="00AA2C96" w:rsidP="00622C90">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B96902">
              <w:rPr>
                <w:rFonts w:ascii="Calibri" w:hAnsi="Calibri"/>
                <w:sz w:val="20"/>
                <w:szCs w:val="20"/>
              </w:rPr>
              <w:t>Total</w:t>
            </w:r>
          </w:p>
        </w:tc>
        <w:tc>
          <w:tcPr>
            <w:tcW w:w="887" w:type="dxa"/>
            <w:vAlign w:val="bottom"/>
          </w:tcPr>
          <w:p w:rsidR="00AA2C96" w:rsidRPr="00B96902" w:rsidRDefault="00AA2C96" w:rsidP="00622C90">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B96902">
              <w:rPr>
                <w:rFonts w:ascii="Calibri" w:hAnsi="Calibri"/>
                <w:sz w:val="18"/>
                <w:szCs w:val="20"/>
              </w:rPr>
              <w:t>Pre-Award Costs?</w:t>
            </w:r>
          </w:p>
        </w:tc>
      </w:tr>
      <w:tr w:rsidR="00AA2C96" w:rsidRPr="00B312E3" w:rsidTr="00622C90">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260" w:type="dxa"/>
          </w:tcPr>
          <w:p w:rsidR="00AA2C96" w:rsidRPr="00B96902" w:rsidRDefault="00AA2C96" w:rsidP="00622C90">
            <w:pPr>
              <w:rPr>
                <w:rFonts w:ascii="Calibri" w:hAnsi="Calibri"/>
                <w:b w:val="0"/>
                <w:sz w:val="20"/>
                <w:szCs w:val="20"/>
              </w:rPr>
            </w:pPr>
            <w:r w:rsidRPr="00B96902">
              <w:rPr>
                <w:rFonts w:ascii="Calibri" w:hAnsi="Calibri"/>
                <w:i/>
                <w:sz w:val="20"/>
                <w:szCs w:val="20"/>
              </w:rPr>
              <w:t>Monitoring</w:t>
            </w:r>
          </w:p>
        </w:tc>
        <w:tc>
          <w:tcPr>
            <w:tcW w:w="1630" w:type="dxa"/>
          </w:tcPr>
          <w:p w:rsidR="00AA2C96" w:rsidRPr="00B96902" w:rsidRDefault="00AA2C96" w:rsidP="00622C90">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B96902">
              <w:rPr>
                <w:rFonts w:ascii="Calibri" w:hAnsi="Calibri"/>
                <w:i/>
                <w:sz w:val="20"/>
                <w:szCs w:val="20"/>
              </w:rPr>
              <w:t>Bay of St. Louis</w:t>
            </w:r>
          </w:p>
        </w:tc>
        <w:tc>
          <w:tcPr>
            <w:tcW w:w="800" w:type="dxa"/>
          </w:tcPr>
          <w:p w:rsidR="00AA2C96" w:rsidRPr="00B96902" w:rsidRDefault="00AA2C96" w:rsidP="00622C90">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B96902">
              <w:rPr>
                <w:rFonts w:ascii="Calibri" w:hAnsi="Calibri"/>
                <w:i/>
                <w:sz w:val="20"/>
                <w:szCs w:val="20"/>
              </w:rPr>
              <w:t>10</w:t>
            </w:r>
          </w:p>
        </w:tc>
        <w:tc>
          <w:tcPr>
            <w:tcW w:w="1170" w:type="dxa"/>
          </w:tcPr>
          <w:p w:rsidR="00AA2C96" w:rsidRPr="00B96902" w:rsidRDefault="00AA2C96" w:rsidP="00622C90">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B96902">
              <w:rPr>
                <w:rFonts w:ascii="Calibri" w:hAnsi="Calibri"/>
                <w:i/>
                <w:sz w:val="20"/>
                <w:szCs w:val="20"/>
              </w:rPr>
              <w:t>2</w:t>
            </w:r>
          </w:p>
        </w:tc>
        <w:tc>
          <w:tcPr>
            <w:tcW w:w="1530" w:type="dxa"/>
          </w:tcPr>
          <w:p w:rsidR="00AA2C96" w:rsidRPr="00B96902" w:rsidRDefault="00AA2C96" w:rsidP="00622C90">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B96902">
              <w:rPr>
                <w:rFonts w:ascii="Calibri" w:hAnsi="Calibri"/>
                <w:i/>
                <w:sz w:val="20"/>
                <w:szCs w:val="20"/>
              </w:rPr>
              <w:t>Per diem</w:t>
            </w:r>
          </w:p>
        </w:tc>
        <w:tc>
          <w:tcPr>
            <w:tcW w:w="1260" w:type="dxa"/>
          </w:tcPr>
          <w:p w:rsidR="00AA2C96" w:rsidRPr="00B96902" w:rsidRDefault="00AA2C96" w:rsidP="00622C90">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B96902">
              <w:rPr>
                <w:rFonts w:ascii="Calibri" w:hAnsi="Calibri"/>
                <w:i/>
                <w:sz w:val="18"/>
                <w:szCs w:val="20"/>
              </w:rPr>
              <w:t>$94</w:t>
            </w:r>
          </w:p>
        </w:tc>
        <w:tc>
          <w:tcPr>
            <w:tcW w:w="1080" w:type="dxa"/>
          </w:tcPr>
          <w:p w:rsidR="00AA2C96" w:rsidRPr="00B96902" w:rsidRDefault="00AA2C96" w:rsidP="00622C90">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B96902">
              <w:rPr>
                <w:rFonts w:ascii="Calibri" w:hAnsi="Calibri"/>
                <w:i/>
                <w:sz w:val="20"/>
                <w:szCs w:val="20"/>
              </w:rPr>
              <w:t>$1880</w:t>
            </w:r>
          </w:p>
        </w:tc>
        <w:sdt>
          <w:sdtPr>
            <w:rPr>
              <w:rFonts w:ascii="Calibri" w:hAnsi="Calibri"/>
              <w:sz w:val="20"/>
              <w:szCs w:val="20"/>
            </w:rPr>
            <w:id w:val="-1158763873"/>
            <w14:checkbox>
              <w14:checked w14:val="0"/>
              <w14:checkedState w14:val="2612" w14:font="MS Gothic"/>
              <w14:uncheckedState w14:val="2610" w14:font="MS Gothic"/>
            </w14:checkbox>
          </w:sdtPr>
          <w:sdtEndPr/>
          <w:sdtContent>
            <w:tc>
              <w:tcPr>
                <w:tcW w:w="887" w:type="dxa"/>
                <w:vAlign w:val="center"/>
              </w:tcPr>
              <w:p w:rsidR="00AA2C96" w:rsidRPr="00B96902" w:rsidRDefault="00AA2C96" w:rsidP="00622C90">
                <w:pPr>
                  <w:jc w:val="center"/>
                  <w:cnfStyle w:val="000000100000" w:firstRow="0" w:lastRow="0" w:firstColumn="0" w:lastColumn="0" w:oddVBand="0" w:evenVBand="0" w:oddHBand="1" w:evenHBand="0" w:firstRowFirstColumn="0" w:firstRowLastColumn="0" w:lastRowFirstColumn="0" w:lastRowLastColumn="0"/>
                  <w:rPr>
                    <w:rFonts w:ascii="Calibri" w:hAnsi="Calibri"/>
                    <w:i/>
                    <w:sz w:val="20"/>
                    <w:szCs w:val="20"/>
                  </w:rPr>
                </w:pPr>
                <w:r w:rsidRPr="00B96902">
                  <w:rPr>
                    <w:rFonts w:ascii="MS Mincho" w:eastAsia="MS Mincho" w:hAnsi="MS Mincho" w:cs="MS Mincho"/>
                    <w:sz w:val="20"/>
                    <w:szCs w:val="20"/>
                  </w:rPr>
                  <w:t>☐</w:t>
                </w:r>
              </w:p>
            </w:tc>
          </w:sdtContent>
        </w:sdt>
      </w:tr>
      <w:tr w:rsidR="00AA2C96" w:rsidRPr="00B312E3" w:rsidTr="00622C90">
        <w:trPr>
          <w:trHeight w:val="466"/>
        </w:trPr>
        <w:tc>
          <w:tcPr>
            <w:cnfStyle w:val="001000000000" w:firstRow="0" w:lastRow="0" w:firstColumn="1" w:lastColumn="0" w:oddVBand="0" w:evenVBand="0" w:oddHBand="0" w:evenHBand="0" w:firstRowFirstColumn="0" w:firstRowLastColumn="0" w:lastRowFirstColumn="0" w:lastRowLastColumn="0"/>
            <w:tcW w:w="1260" w:type="dxa"/>
          </w:tcPr>
          <w:p w:rsidR="00AA2C96" w:rsidRPr="00B96902" w:rsidRDefault="00AA2C96" w:rsidP="00622C90">
            <w:pPr>
              <w:rPr>
                <w:rFonts w:ascii="Calibri" w:hAnsi="Calibri"/>
                <w:b w:val="0"/>
                <w:i/>
                <w:sz w:val="20"/>
                <w:szCs w:val="20"/>
              </w:rPr>
            </w:pPr>
            <w:r w:rsidRPr="00B96902">
              <w:rPr>
                <w:rFonts w:ascii="Calibri" w:hAnsi="Calibri"/>
                <w:i/>
                <w:sz w:val="20"/>
                <w:szCs w:val="20"/>
              </w:rPr>
              <w:t>Monitoring</w:t>
            </w:r>
          </w:p>
        </w:tc>
        <w:tc>
          <w:tcPr>
            <w:tcW w:w="1630" w:type="dxa"/>
          </w:tcPr>
          <w:p w:rsidR="00AA2C96" w:rsidRPr="00B96902" w:rsidRDefault="00AA2C96" w:rsidP="00622C90">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B96902">
              <w:rPr>
                <w:rFonts w:ascii="Calibri" w:hAnsi="Calibri"/>
                <w:i/>
                <w:sz w:val="20"/>
                <w:szCs w:val="20"/>
              </w:rPr>
              <w:t>Bay of St. Louis</w:t>
            </w:r>
          </w:p>
        </w:tc>
        <w:tc>
          <w:tcPr>
            <w:tcW w:w="800" w:type="dxa"/>
          </w:tcPr>
          <w:p w:rsidR="00AA2C96" w:rsidRPr="00B96902" w:rsidRDefault="00AA2C96" w:rsidP="00622C90">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B96902">
              <w:rPr>
                <w:rFonts w:ascii="Calibri" w:hAnsi="Calibri"/>
                <w:i/>
                <w:sz w:val="20"/>
                <w:szCs w:val="20"/>
              </w:rPr>
              <w:t>10</w:t>
            </w:r>
          </w:p>
        </w:tc>
        <w:tc>
          <w:tcPr>
            <w:tcW w:w="1170" w:type="dxa"/>
          </w:tcPr>
          <w:p w:rsidR="00AA2C96" w:rsidRPr="00B96902" w:rsidRDefault="00AA2C96" w:rsidP="00622C90">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B96902">
              <w:rPr>
                <w:rFonts w:ascii="Calibri" w:hAnsi="Calibri"/>
                <w:i/>
                <w:sz w:val="20"/>
                <w:szCs w:val="20"/>
              </w:rPr>
              <w:t>2</w:t>
            </w:r>
          </w:p>
        </w:tc>
        <w:tc>
          <w:tcPr>
            <w:tcW w:w="1530" w:type="dxa"/>
          </w:tcPr>
          <w:p w:rsidR="00AA2C96" w:rsidRPr="00B96902" w:rsidRDefault="00AA2C96" w:rsidP="00622C90">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B96902">
              <w:rPr>
                <w:rFonts w:ascii="Calibri" w:hAnsi="Calibri"/>
                <w:i/>
                <w:sz w:val="20"/>
                <w:szCs w:val="20"/>
              </w:rPr>
              <w:t>Travel-mileage</w:t>
            </w:r>
          </w:p>
        </w:tc>
        <w:tc>
          <w:tcPr>
            <w:tcW w:w="1260" w:type="dxa"/>
          </w:tcPr>
          <w:p w:rsidR="00AA2C96" w:rsidRPr="00B96902" w:rsidRDefault="00AA2C96" w:rsidP="00622C90">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B96902">
              <w:rPr>
                <w:rFonts w:ascii="Calibri" w:hAnsi="Calibri"/>
                <w:i/>
                <w:sz w:val="18"/>
                <w:szCs w:val="20"/>
              </w:rPr>
              <w:t>245 mi.</w:t>
            </w:r>
          </w:p>
        </w:tc>
        <w:tc>
          <w:tcPr>
            <w:tcW w:w="1080" w:type="dxa"/>
          </w:tcPr>
          <w:p w:rsidR="00AA2C96" w:rsidRPr="00B96902" w:rsidRDefault="00AA2C96" w:rsidP="00622C90">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B96902">
              <w:rPr>
                <w:rFonts w:ascii="Calibri" w:hAnsi="Calibri"/>
                <w:i/>
                <w:sz w:val="20"/>
                <w:szCs w:val="20"/>
              </w:rPr>
              <w:t>$1335</w:t>
            </w:r>
          </w:p>
        </w:tc>
        <w:sdt>
          <w:sdtPr>
            <w:rPr>
              <w:rFonts w:ascii="Calibri" w:hAnsi="Calibri"/>
              <w:sz w:val="20"/>
              <w:szCs w:val="20"/>
            </w:rPr>
            <w:id w:val="-192917237"/>
            <w14:checkbox>
              <w14:checked w14:val="0"/>
              <w14:checkedState w14:val="2612" w14:font="MS Gothic"/>
              <w14:uncheckedState w14:val="2610" w14:font="MS Gothic"/>
            </w14:checkbox>
          </w:sdtPr>
          <w:sdtEndPr/>
          <w:sdtContent>
            <w:tc>
              <w:tcPr>
                <w:tcW w:w="887" w:type="dxa"/>
                <w:vAlign w:val="center"/>
              </w:tcPr>
              <w:p w:rsidR="00AA2C96" w:rsidRPr="00B96902" w:rsidRDefault="00AA2C96" w:rsidP="00622C90">
                <w:pPr>
                  <w:jc w:val="center"/>
                  <w:cnfStyle w:val="000000000000" w:firstRow="0" w:lastRow="0" w:firstColumn="0" w:lastColumn="0" w:oddVBand="0" w:evenVBand="0" w:oddHBand="0" w:evenHBand="0" w:firstRowFirstColumn="0" w:firstRowLastColumn="0" w:lastRowFirstColumn="0" w:lastRowLastColumn="0"/>
                  <w:rPr>
                    <w:rFonts w:ascii="Calibri" w:hAnsi="Calibri"/>
                    <w:i/>
                    <w:sz w:val="20"/>
                    <w:szCs w:val="20"/>
                  </w:rPr>
                </w:pPr>
                <w:r w:rsidRPr="00B96902">
                  <w:rPr>
                    <w:rFonts w:ascii="MS Mincho" w:eastAsia="MS Mincho" w:hAnsi="MS Mincho" w:cs="MS Mincho"/>
                    <w:sz w:val="20"/>
                    <w:szCs w:val="20"/>
                  </w:rPr>
                  <w:t>☐</w:t>
                </w:r>
              </w:p>
            </w:tc>
          </w:sdtContent>
        </w:sdt>
      </w:tr>
      <w:tr w:rsidR="00AA2C96" w:rsidRPr="00B312E3" w:rsidTr="00622C90">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1260" w:type="dxa"/>
          </w:tcPr>
          <w:p w:rsidR="00AA2C96" w:rsidRPr="00B96902" w:rsidRDefault="00AA2C96" w:rsidP="00622C90">
            <w:pPr>
              <w:rPr>
                <w:rFonts w:ascii="Calibri" w:hAnsi="Calibri"/>
                <w:b w:val="0"/>
                <w:sz w:val="20"/>
                <w:szCs w:val="20"/>
              </w:rPr>
            </w:pPr>
          </w:p>
        </w:tc>
        <w:tc>
          <w:tcPr>
            <w:tcW w:w="1630" w:type="dxa"/>
          </w:tcPr>
          <w:p w:rsidR="00AA2C96" w:rsidRPr="00B96902" w:rsidRDefault="00AA2C96" w:rsidP="00622C90">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800" w:type="dxa"/>
          </w:tcPr>
          <w:p w:rsidR="00AA2C96" w:rsidRPr="00B96902" w:rsidRDefault="00AA2C96" w:rsidP="00622C90">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170" w:type="dxa"/>
          </w:tcPr>
          <w:p w:rsidR="00AA2C96" w:rsidRPr="00B96902" w:rsidRDefault="00AA2C96" w:rsidP="00622C90">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530" w:type="dxa"/>
          </w:tcPr>
          <w:p w:rsidR="00AA2C96" w:rsidRPr="00B96902" w:rsidRDefault="00AA2C96" w:rsidP="00622C90">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260" w:type="dxa"/>
          </w:tcPr>
          <w:p w:rsidR="00AA2C96" w:rsidRPr="00B96902" w:rsidRDefault="00AA2C96" w:rsidP="00622C90">
            <w:pPr>
              <w:cnfStyle w:val="000000100000" w:firstRow="0" w:lastRow="0" w:firstColumn="0" w:lastColumn="0" w:oddVBand="0" w:evenVBand="0" w:oddHBand="1" w:evenHBand="0" w:firstRowFirstColumn="0" w:firstRowLastColumn="0" w:lastRowFirstColumn="0" w:lastRowLastColumn="0"/>
              <w:rPr>
                <w:rFonts w:ascii="Calibri" w:hAnsi="Calibri"/>
                <w:b/>
                <w:sz w:val="20"/>
                <w:szCs w:val="20"/>
              </w:rPr>
            </w:pPr>
            <w:r w:rsidRPr="00B96902">
              <w:rPr>
                <w:rFonts w:ascii="Calibri" w:hAnsi="Calibri"/>
                <w:b/>
                <w:sz w:val="20"/>
                <w:szCs w:val="20"/>
              </w:rPr>
              <w:t>Subtotal Monitoring</w:t>
            </w:r>
          </w:p>
        </w:tc>
        <w:tc>
          <w:tcPr>
            <w:tcW w:w="1080" w:type="dxa"/>
          </w:tcPr>
          <w:p w:rsidR="00AA2C96" w:rsidRPr="00B96902" w:rsidRDefault="00AA2C96" w:rsidP="00622C90">
            <w:pPr>
              <w:cnfStyle w:val="000000100000" w:firstRow="0" w:lastRow="0" w:firstColumn="0" w:lastColumn="0" w:oddVBand="0" w:evenVBand="0" w:oddHBand="1" w:evenHBand="0" w:firstRowFirstColumn="0" w:firstRowLastColumn="0" w:lastRowFirstColumn="0" w:lastRowLastColumn="0"/>
              <w:rPr>
                <w:rFonts w:ascii="Calibri" w:hAnsi="Calibri"/>
                <w:b/>
                <w:sz w:val="20"/>
                <w:szCs w:val="20"/>
              </w:rPr>
            </w:pPr>
            <w:r w:rsidRPr="00B96902">
              <w:rPr>
                <w:rFonts w:ascii="Calibri" w:hAnsi="Calibri"/>
                <w:b/>
                <w:i/>
                <w:sz w:val="20"/>
                <w:szCs w:val="20"/>
              </w:rPr>
              <w:t>$3135</w:t>
            </w:r>
          </w:p>
        </w:tc>
        <w:sdt>
          <w:sdtPr>
            <w:rPr>
              <w:rFonts w:ascii="Calibri" w:hAnsi="Calibri"/>
              <w:sz w:val="20"/>
              <w:szCs w:val="20"/>
            </w:rPr>
            <w:id w:val="1829550385"/>
            <w14:checkbox>
              <w14:checked w14:val="0"/>
              <w14:checkedState w14:val="2612" w14:font="MS Gothic"/>
              <w14:uncheckedState w14:val="2610" w14:font="MS Gothic"/>
            </w14:checkbox>
          </w:sdtPr>
          <w:sdtEndPr/>
          <w:sdtContent>
            <w:tc>
              <w:tcPr>
                <w:tcW w:w="887" w:type="dxa"/>
                <w:vAlign w:val="center"/>
              </w:tcPr>
              <w:p w:rsidR="00AA2C96" w:rsidRPr="00B96902" w:rsidRDefault="00AA2C96" w:rsidP="00622C90">
                <w:pPr>
                  <w:jc w:val="center"/>
                  <w:cnfStyle w:val="000000100000" w:firstRow="0" w:lastRow="0" w:firstColumn="0" w:lastColumn="0" w:oddVBand="0" w:evenVBand="0" w:oddHBand="1" w:evenHBand="0" w:firstRowFirstColumn="0" w:firstRowLastColumn="0" w:lastRowFirstColumn="0" w:lastRowLastColumn="0"/>
                  <w:rPr>
                    <w:rFonts w:ascii="Calibri" w:hAnsi="Calibri"/>
                    <w:b/>
                    <w:i/>
                    <w:sz w:val="20"/>
                    <w:szCs w:val="20"/>
                  </w:rPr>
                </w:pPr>
                <w:r w:rsidRPr="00B96902">
                  <w:rPr>
                    <w:rFonts w:ascii="MS Mincho" w:eastAsia="MS Mincho" w:hAnsi="MS Mincho" w:cs="MS Mincho"/>
                    <w:sz w:val="20"/>
                    <w:szCs w:val="20"/>
                  </w:rPr>
                  <w:t>☐</w:t>
                </w:r>
              </w:p>
            </w:tc>
          </w:sdtContent>
        </w:sdt>
      </w:tr>
      <w:tr w:rsidR="00AA2C96" w:rsidRPr="00B312E3" w:rsidTr="00622C90">
        <w:trPr>
          <w:trHeight w:val="258"/>
        </w:trPr>
        <w:tc>
          <w:tcPr>
            <w:cnfStyle w:val="001000000000" w:firstRow="0" w:lastRow="0" w:firstColumn="1" w:lastColumn="0" w:oddVBand="0" w:evenVBand="0" w:oddHBand="0" w:evenHBand="0" w:firstRowFirstColumn="0" w:firstRowLastColumn="0" w:lastRowFirstColumn="0" w:lastRowLastColumn="0"/>
            <w:tcW w:w="1260" w:type="dxa"/>
          </w:tcPr>
          <w:p w:rsidR="00AA2C96" w:rsidRPr="00B96902" w:rsidRDefault="00AA2C96" w:rsidP="00622C90">
            <w:pPr>
              <w:rPr>
                <w:rFonts w:ascii="Calibri" w:hAnsi="Calibri"/>
                <w:b w:val="0"/>
                <w:sz w:val="20"/>
                <w:szCs w:val="20"/>
              </w:rPr>
            </w:pPr>
          </w:p>
        </w:tc>
        <w:tc>
          <w:tcPr>
            <w:tcW w:w="1630" w:type="dxa"/>
          </w:tcPr>
          <w:p w:rsidR="00AA2C96" w:rsidRPr="00B96902" w:rsidRDefault="00AA2C96" w:rsidP="00622C90">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800" w:type="dxa"/>
          </w:tcPr>
          <w:p w:rsidR="00AA2C96" w:rsidRPr="00B96902" w:rsidRDefault="00AA2C96" w:rsidP="00622C90">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170" w:type="dxa"/>
          </w:tcPr>
          <w:p w:rsidR="00AA2C96" w:rsidRPr="00B96902" w:rsidRDefault="00AA2C96" w:rsidP="00622C90">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530" w:type="dxa"/>
          </w:tcPr>
          <w:p w:rsidR="00AA2C96" w:rsidRPr="00B96902" w:rsidRDefault="00AA2C96" w:rsidP="00622C90">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260" w:type="dxa"/>
          </w:tcPr>
          <w:p w:rsidR="00AA2C96" w:rsidRPr="00B96902" w:rsidRDefault="00AA2C96" w:rsidP="00622C90">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080" w:type="dxa"/>
          </w:tcPr>
          <w:p w:rsidR="00AA2C96" w:rsidRPr="00B96902" w:rsidRDefault="00AA2C96" w:rsidP="00622C90">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sdt>
          <w:sdtPr>
            <w:rPr>
              <w:rFonts w:ascii="Calibri" w:hAnsi="Calibri"/>
              <w:sz w:val="20"/>
              <w:szCs w:val="20"/>
            </w:rPr>
            <w:id w:val="-25496531"/>
            <w14:checkbox>
              <w14:checked w14:val="0"/>
              <w14:checkedState w14:val="2612" w14:font="MS Gothic"/>
              <w14:uncheckedState w14:val="2610" w14:font="MS Gothic"/>
            </w14:checkbox>
          </w:sdtPr>
          <w:sdtEndPr/>
          <w:sdtContent>
            <w:tc>
              <w:tcPr>
                <w:tcW w:w="887" w:type="dxa"/>
                <w:vAlign w:val="center"/>
              </w:tcPr>
              <w:p w:rsidR="00AA2C96" w:rsidRPr="00B96902" w:rsidRDefault="00AA2C96" w:rsidP="00622C90">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B96902">
                  <w:rPr>
                    <w:rFonts w:ascii="MS Mincho" w:eastAsia="MS Mincho" w:hAnsi="MS Mincho" w:cs="MS Mincho"/>
                    <w:sz w:val="20"/>
                    <w:szCs w:val="20"/>
                  </w:rPr>
                  <w:t>☐</w:t>
                </w:r>
              </w:p>
            </w:tc>
          </w:sdtContent>
        </w:sdt>
      </w:tr>
      <w:tr w:rsidR="00AA2C96" w:rsidRPr="00B312E3" w:rsidTr="00622C9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260" w:type="dxa"/>
          </w:tcPr>
          <w:p w:rsidR="00AA2C96" w:rsidRPr="00B96902" w:rsidRDefault="00AA2C96" w:rsidP="00622C90">
            <w:pPr>
              <w:rPr>
                <w:rFonts w:ascii="Calibri" w:hAnsi="Calibri"/>
                <w:b w:val="0"/>
                <w:sz w:val="20"/>
                <w:szCs w:val="20"/>
              </w:rPr>
            </w:pPr>
          </w:p>
        </w:tc>
        <w:tc>
          <w:tcPr>
            <w:tcW w:w="1630" w:type="dxa"/>
          </w:tcPr>
          <w:p w:rsidR="00AA2C96" w:rsidRPr="00B96902" w:rsidRDefault="00AA2C96" w:rsidP="00622C90">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800" w:type="dxa"/>
          </w:tcPr>
          <w:p w:rsidR="00AA2C96" w:rsidRPr="00B96902" w:rsidRDefault="00AA2C96" w:rsidP="00622C90">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170" w:type="dxa"/>
          </w:tcPr>
          <w:p w:rsidR="00AA2C96" w:rsidRPr="00B96902" w:rsidRDefault="00AA2C96" w:rsidP="00622C90">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530" w:type="dxa"/>
          </w:tcPr>
          <w:p w:rsidR="00AA2C96" w:rsidRPr="00B96902" w:rsidRDefault="00AA2C96" w:rsidP="00622C90">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260" w:type="dxa"/>
          </w:tcPr>
          <w:p w:rsidR="00AA2C96" w:rsidRPr="00B96902" w:rsidRDefault="00AA2C96" w:rsidP="00622C90">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080" w:type="dxa"/>
          </w:tcPr>
          <w:p w:rsidR="00AA2C96" w:rsidRPr="00B96902" w:rsidRDefault="00AA2C96" w:rsidP="00622C90">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sdt>
          <w:sdtPr>
            <w:rPr>
              <w:rFonts w:ascii="Calibri" w:hAnsi="Calibri"/>
              <w:sz w:val="20"/>
              <w:szCs w:val="20"/>
            </w:rPr>
            <w:id w:val="599999320"/>
            <w14:checkbox>
              <w14:checked w14:val="0"/>
              <w14:checkedState w14:val="2612" w14:font="MS Gothic"/>
              <w14:uncheckedState w14:val="2610" w14:font="MS Gothic"/>
            </w14:checkbox>
          </w:sdtPr>
          <w:sdtEndPr/>
          <w:sdtContent>
            <w:tc>
              <w:tcPr>
                <w:tcW w:w="887" w:type="dxa"/>
              </w:tcPr>
              <w:p w:rsidR="00AA2C96" w:rsidRPr="00B96902" w:rsidRDefault="00AA2C96" w:rsidP="00622C90">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B96902">
                  <w:rPr>
                    <w:rFonts w:ascii="MS Mincho" w:eastAsia="MS Mincho" w:hAnsi="MS Mincho" w:cs="MS Mincho"/>
                    <w:sz w:val="20"/>
                    <w:szCs w:val="20"/>
                  </w:rPr>
                  <w:t>☐</w:t>
                </w:r>
              </w:p>
            </w:tc>
          </w:sdtContent>
        </w:sdt>
      </w:tr>
    </w:tbl>
    <w:p w:rsidR="00AA2C96" w:rsidRPr="00F80CD8" w:rsidRDefault="00AA2C96" w:rsidP="00AA2C96">
      <w:pPr>
        <w:rPr>
          <w:rFonts w:cstheme="minorHAnsi"/>
          <w:b/>
        </w:rPr>
      </w:pPr>
      <w:r w:rsidRPr="00F80CD8">
        <w:rPr>
          <w:rFonts w:cstheme="minorHAnsi"/>
        </w:rPr>
        <w:tab/>
      </w:r>
      <w:r w:rsidRPr="00F80CD8">
        <w:rPr>
          <w:rFonts w:cstheme="minorHAnsi"/>
        </w:rPr>
        <w:tab/>
      </w:r>
      <w:r w:rsidRPr="00F80CD8">
        <w:rPr>
          <w:rFonts w:cstheme="minorHAnsi"/>
        </w:rPr>
        <w:tab/>
      </w:r>
      <w:r w:rsidRPr="00F80CD8">
        <w:rPr>
          <w:rFonts w:cstheme="minorHAnsi"/>
        </w:rPr>
        <w:tab/>
      </w:r>
      <w:r w:rsidRPr="00F80CD8">
        <w:rPr>
          <w:rFonts w:cstheme="minorHAnsi"/>
        </w:rPr>
        <w:tab/>
      </w:r>
      <w:r w:rsidRPr="00F80CD8">
        <w:rPr>
          <w:rFonts w:cstheme="minorHAnsi"/>
        </w:rPr>
        <w:tab/>
      </w:r>
      <w:r w:rsidRPr="00F80CD8">
        <w:rPr>
          <w:rFonts w:cstheme="minorHAnsi"/>
        </w:rPr>
        <w:tab/>
      </w:r>
      <w:r w:rsidRPr="00F80CD8">
        <w:rPr>
          <w:rFonts w:cstheme="minorHAnsi"/>
        </w:rPr>
        <w:tab/>
      </w:r>
      <w:r w:rsidRPr="00F80CD8">
        <w:rPr>
          <w:rFonts w:cstheme="minorHAnsi"/>
          <w:b/>
        </w:rPr>
        <w:t>TOTAL TRAVEL:       $</w:t>
      </w:r>
    </w:p>
    <w:p w:rsidR="00AA2C96" w:rsidRPr="00F80CD8" w:rsidRDefault="00AA2C96" w:rsidP="00AA2C96">
      <w:pPr>
        <w:rPr>
          <w:rFonts w:cstheme="minorHAnsi"/>
          <w:b/>
        </w:rPr>
      </w:pPr>
    </w:p>
    <w:p w:rsidR="00AA2C96" w:rsidRPr="009E755B" w:rsidRDefault="00AA2C96" w:rsidP="00AA2C96">
      <w:pPr>
        <w:rPr>
          <w:rFonts w:cstheme="minorHAnsi"/>
          <w:color w:val="1F497D" w:themeColor="text2"/>
        </w:rPr>
      </w:pPr>
      <w:bookmarkStart w:id="17" w:name="_Toc458075332"/>
      <w:bookmarkStart w:id="18" w:name="_Toc458414901"/>
      <w:r w:rsidRPr="009E755B">
        <w:rPr>
          <w:rFonts w:cstheme="minorHAnsi"/>
          <w:color w:val="1F497D" w:themeColor="text2"/>
        </w:rPr>
        <w:t>3.4 CONSTRUCTION and LAND ACQUISITION</w:t>
      </w:r>
      <w:bookmarkEnd w:id="17"/>
      <w:bookmarkEnd w:id="18"/>
      <w:r w:rsidRPr="009E755B">
        <w:rPr>
          <w:rFonts w:cstheme="minorHAnsi"/>
          <w:b/>
          <w:color w:val="1F497D" w:themeColor="text2"/>
        </w:rPr>
        <w:t xml:space="preserve"> </w:t>
      </w:r>
    </w:p>
    <w:p w:rsidR="00AA2C96" w:rsidRPr="00F80CD8" w:rsidRDefault="00AA2C96" w:rsidP="00AA2C96">
      <w:pPr>
        <w:rPr>
          <w:rFonts w:cstheme="minorHAnsi"/>
        </w:rPr>
      </w:pPr>
      <w:r w:rsidRPr="00F80CD8">
        <w:rPr>
          <w:rFonts w:cstheme="minorHAnsi"/>
        </w:rPr>
        <w:t xml:space="preserve">This refers to all costs incurred for construction activities, whether these activities will be undertaken directly by the applicant or under a contractual agreement.  Costs associated with acquisition of land are also included in this Object Class Category.  </w:t>
      </w:r>
      <w:r w:rsidRPr="00F80CD8">
        <w:rPr>
          <w:rFonts w:cstheme="minorHAnsi"/>
          <w:u w:val="single"/>
        </w:rPr>
        <w:t>This line item does not include construction or land acquisition costs to be incurred by a subrecipient</w:t>
      </w:r>
      <w:r w:rsidRPr="00F80CD8">
        <w:rPr>
          <w:rFonts w:cstheme="minorHAnsi"/>
        </w:rPr>
        <w:t xml:space="preserve">; those costs are included in a separate line item described in Sections 3.8 of this template. </w:t>
      </w:r>
    </w:p>
    <w:p w:rsidR="00AA2C96" w:rsidRPr="00F80CD8" w:rsidRDefault="00AA2C96" w:rsidP="00AA2C96">
      <w:pPr>
        <w:rPr>
          <w:rFonts w:cstheme="minorHAnsi"/>
        </w:rPr>
      </w:pPr>
      <w:r w:rsidRPr="00F80CD8">
        <w:rPr>
          <w:rFonts w:cstheme="minorHAnsi"/>
        </w:rPr>
        <w:t xml:space="preserve">A breakdown of construction and/or land acquisition costs should be presented using the following budget categories as applicable.  It is recommended that costs be categorized to correspond to the anticipated contract, organizational procedures and/or accounting system.  For each budget category, as a minimum, identify the responsible entity, provide a brief summary of the work to be performed, a basis for the cost, and a justification for the cost.  The level of detail provided for each item must be sufficient for the Council grants staff to determine the allocability, allowability and reasonableness of the request.  If the applicant will enter into one or more contracts for these activities, each contract budget must also provide the required information described in the Contractual section 3.9 of this template below.  </w:t>
      </w:r>
    </w:p>
    <w:p w:rsidR="00AA2C96" w:rsidRPr="00F80CD8" w:rsidRDefault="00AA2C96" w:rsidP="00225937">
      <w:pPr>
        <w:numPr>
          <w:ilvl w:val="0"/>
          <w:numId w:val="19"/>
        </w:numPr>
        <w:spacing w:after="0"/>
        <w:rPr>
          <w:rFonts w:cstheme="minorHAnsi"/>
        </w:rPr>
      </w:pPr>
      <w:r w:rsidRPr="009E755B">
        <w:rPr>
          <w:rFonts w:cstheme="minorHAnsi"/>
          <w:i/>
          <w:iCs/>
          <w:color w:val="1F497D" w:themeColor="text2"/>
        </w:rPr>
        <w:t>Construction Management and Legal Expenses</w:t>
      </w:r>
      <w:r w:rsidRPr="009E755B">
        <w:rPr>
          <w:rFonts w:cstheme="minorHAnsi"/>
          <w:color w:val="1F497D" w:themeColor="text2"/>
        </w:rPr>
        <w:t>—</w:t>
      </w:r>
      <w:r w:rsidRPr="00F80CD8">
        <w:rPr>
          <w:rFonts w:cstheme="minorHAnsi"/>
        </w:rPr>
        <w:t xml:space="preserve">estimated amounts needed to cover expenses, e.g., legal costs generally associated with the purchase of land and certain services in support of construction of the project; do not duplicate Personnel and Fringe costs included above.  </w:t>
      </w:r>
    </w:p>
    <w:p w:rsidR="00AA2C96" w:rsidRPr="00F80CD8" w:rsidRDefault="00AA2C96" w:rsidP="00225937">
      <w:pPr>
        <w:numPr>
          <w:ilvl w:val="0"/>
          <w:numId w:val="19"/>
        </w:numPr>
        <w:spacing w:after="0"/>
        <w:rPr>
          <w:rFonts w:cstheme="minorHAnsi"/>
        </w:rPr>
      </w:pPr>
      <w:r w:rsidRPr="009E755B">
        <w:rPr>
          <w:rFonts w:cstheme="minorHAnsi"/>
          <w:i/>
          <w:iCs/>
          <w:color w:val="1F497D" w:themeColor="text2"/>
        </w:rPr>
        <w:t>Land, structures, rights-of-way, appraisals, etc.—</w:t>
      </w:r>
      <w:r w:rsidRPr="00F80CD8">
        <w:rPr>
          <w:rFonts w:cstheme="minorHAnsi"/>
        </w:rPr>
        <w:t>includes estimated amounts required for purchase, lease, and/or easements, as well as costs for due diligence activities such as appraisals, surveys and assessments.</w:t>
      </w:r>
    </w:p>
    <w:p w:rsidR="00AA2C96" w:rsidRPr="00F80CD8" w:rsidRDefault="00AA2C96" w:rsidP="00225937">
      <w:pPr>
        <w:numPr>
          <w:ilvl w:val="0"/>
          <w:numId w:val="19"/>
        </w:numPr>
        <w:spacing w:after="0"/>
        <w:rPr>
          <w:rFonts w:cstheme="minorHAnsi"/>
        </w:rPr>
      </w:pPr>
      <w:r w:rsidRPr="009E755B">
        <w:rPr>
          <w:rFonts w:cstheme="minorHAnsi"/>
          <w:i/>
          <w:iCs/>
          <w:color w:val="1F497D" w:themeColor="text2"/>
        </w:rPr>
        <w:lastRenderedPageBreak/>
        <w:t>Relocation expenses and payments—</w:t>
      </w:r>
      <w:r w:rsidRPr="00F80CD8">
        <w:rPr>
          <w:rFonts w:cstheme="minorHAnsi"/>
        </w:rPr>
        <w:t>generally includes costs related to relocation advisory assistance, replacement housing, relocation payments to displaced persons and businesses, etc., required under the Uniform Relocation Act.</w:t>
      </w:r>
    </w:p>
    <w:p w:rsidR="00AA2C96" w:rsidRPr="00F80CD8" w:rsidRDefault="00AA2C96" w:rsidP="00225937">
      <w:pPr>
        <w:numPr>
          <w:ilvl w:val="0"/>
          <w:numId w:val="19"/>
        </w:numPr>
        <w:spacing w:after="0"/>
        <w:rPr>
          <w:rFonts w:cstheme="minorHAnsi"/>
        </w:rPr>
      </w:pPr>
      <w:r w:rsidRPr="009E755B">
        <w:rPr>
          <w:rFonts w:cstheme="minorHAnsi"/>
          <w:i/>
          <w:iCs/>
          <w:color w:val="1F497D" w:themeColor="text2"/>
        </w:rPr>
        <w:t>Architectural and engineering fees—</w:t>
      </w:r>
      <w:r w:rsidRPr="00F80CD8">
        <w:rPr>
          <w:rFonts w:cstheme="minorHAnsi"/>
        </w:rPr>
        <w:t>estimated basic architectural, engineering and design fees necessary for planning and construction, which may include start-up services and preparation of project performance work plan.</w:t>
      </w:r>
    </w:p>
    <w:p w:rsidR="00AA2C96" w:rsidRPr="00F80CD8" w:rsidRDefault="00AA2C96" w:rsidP="00225937">
      <w:pPr>
        <w:numPr>
          <w:ilvl w:val="0"/>
          <w:numId w:val="19"/>
        </w:numPr>
        <w:spacing w:after="0"/>
        <w:rPr>
          <w:rFonts w:cstheme="minorHAnsi"/>
        </w:rPr>
      </w:pPr>
      <w:r w:rsidRPr="009E755B">
        <w:rPr>
          <w:rFonts w:cstheme="minorHAnsi"/>
          <w:i/>
          <w:iCs/>
          <w:color w:val="1F497D" w:themeColor="text2"/>
        </w:rPr>
        <w:t>Other architectural and engineering fees—</w:t>
      </w:r>
      <w:r w:rsidRPr="00F80CD8">
        <w:rPr>
          <w:rFonts w:cstheme="minorHAnsi"/>
        </w:rPr>
        <w:t>may include other engineering costs, such as surveys, tests, soil boring, etc.</w:t>
      </w:r>
    </w:p>
    <w:p w:rsidR="00AA2C96" w:rsidRPr="00F80CD8" w:rsidRDefault="00AA2C96" w:rsidP="00225937">
      <w:pPr>
        <w:numPr>
          <w:ilvl w:val="0"/>
          <w:numId w:val="19"/>
        </w:numPr>
        <w:spacing w:after="0"/>
        <w:rPr>
          <w:rFonts w:cstheme="minorHAnsi"/>
        </w:rPr>
      </w:pPr>
      <w:r w:rsidRPr="009E755B">
        <w:rPr>
          <w:rFonts w:cstheme="minorHAnsi"/>
          <w:i/>
          <w:iCs/>
          <w:color w:val="1F497D" w:themeColor="text2"/>
        </w:rPr>
        <w:t>Project inspection fees—</w:t>
      </w:r>
      <w:r w:rsidRPr="00F80CD8">
        <w:rPr>
          <w:rFonts w:cstheme="minorHAnsi"/>
        </w:rPr>
        <w:t>estimated engineering inspection costs associated with construction activities.</w:t>
      </w:r>
    </w:p>
    <w:p w:rsidR="00AA2C96" w:rsidRPr="00F80CD8" w:rsidRDefault="00AA2C96" w:rsidP="00225937">
      <w:pPr>
        <w:numPr>
          <w:ilvl w:val="0"/>
          <w:numId w:val="19"/>
        </w:numPr>
        <w:spacing w:after="0"/>
        <w:rPr>
          <w:rFonts w:cstheme="minorHAnsi"/>
        </w:rPr>
      </w:pPr>
      <w:r w:rsidRPr="009E755B">
        <w:rPr>
          <w:rFonts w:cstheme="minorHAnsi"/>
          <w:i/>
          <w:iCs/>
          <w:color w:val="1F497D" w:themeColor="text2"/>
        </w:rPr>
        <w:t>Site work—</w:t>
      </w:r>
      <w:r w:rsidRPr="00F80CD8">
        <w:rPr>
          <w:rFonts w:cstheme="minorHAnsi"/>
        </w:rPr>
        <w:t>costs of site preparation and restoration associated with construction activities; often included in a separate contract.</w:t>
      </w:r>
    </w:p>
    <w:p w:rsidR="00AA2C96" w:rsidRPr="00F80CD8" w:rsidRDefault="00AA2C96" w:rsidP="00225937">
      <w:pPr>
        <w:numPr>
          <w:ilvl w:val="0"/>
          <w:numId w:val="19"/>
        </w:numPr>
        <w:spacing w:after="0"/>
        <w:rPr>
          <w:rFonts w:cstheme="minorHAnsi"/>
        </w:rPr>
      </w:pPr>
      <w:r w:rsidRPr="009E755B">
        <w:rPr>
          <w:rFonts w:cstheme="minorHAnsi"/>
          <w:i/>
          <w:iCs/>
          <w:color w:val="1F497D" w:themeColor="text2"/>
        </w:rPr>
        <w:t>Demolition and removal—</w:t>
      </w:r>
      <w:r w:rsidRPr="00F80CD8">
        <w:rPr>
          <w:rFonts w:cstheme="minorHAnsi"/>
        </w:rPr>
        <w:t>costs associated with demolition and removal of buildings, structures, soil, etc., not included in the basic construction contract or site work.</w:t>
      </w:r>
    </w:p>
    <w:p w:rsidR="00AA2C96" w:rsidRPr="00F80CD8" w:rsidRDefault="00AA2C96" w:rsidP="00225937">
      <w:pPr>
        <w:numPr>
          <w:ilvl w:val="0"/>
          <w:numId w:val="19"/>
        </w:numPr>
        <w:spacing w:after="0"/>
        <w:rPr>
          <w:rFonts w:cstheme="minorHAnsi"/>
        </w:rPr>
      </w:pPr>
      <w:r w:rsidRPr="009E755B">
        <w:rPr>
          <w:rFonts w:cstheme="minorHAnsi"/>
          <w:i/>
          <w:iCs/>
          <w:color w:val="1F497D" w:themeColor="text2"/>
        </w:rPr>
        <w:t>Construction—</w:t>
      </w:r>
      <w:r w:rsidRPr="00F80CD8">
        <w:rPr>
          <w:rFonts w:cstheme="minorHAnsi"/>
        </w:rPr>
        <w:t>estimated cost of the construction work or contract.</w:t>
      </w:r>
    </w:p>
    <w:p w:rsidR="00AA2C96" w:rsidRPr="00F80CD8" w:rsidRDefault="00AA2C96" w:rsidP="00225937">
      <w:pPr>
        <w:numPr>
          <w:ilvl w:val="0"/>
          <w:numId w:val="19"/>
        </w:numPr>
        <w:spacing w:after="0"/>
        <w:rPr>
          <w:rFonts w:cstheme="minorHAnsi"/>
        </w:rPr>
      </w:pPr>
      <w:r w:rsidRPr="009E755B">
        <w:rPr>
          <w:rFonts w:cstheme="minorHAnsi"/>
          <w:i/>
          <w:iCs/>
          <w:color w:val="1F497D" w:themeColor="text2"/>
        </w:rPr>
        <w:t>Contingencies—</w:t>
      </w:r>
      <w:r w:rsidRPr="00F80CD8">
        <w:rPr>
          <w:rFonts w:cstheme="minorHAnsi"/>
        </w:rPr>
        <w:t>applicable where there is an unknown or unpredictable result at the time of the application, not including amounts for major project scope changes, unforeseen risks or extraordinary events</w:t>
      </w:r>
    </w:p>
    <w:p w:rsidR="00AA2C96" w:rsidRPr="00F80CD8" w:rsidRDefault="00AA2C96" w:rsidP="00225937">
      <w:pPr>
        <w:numPr>
          <w:ilvl w:val="0"/>
          <w:numId w:val="20"/>
        </w:numPr>
        <w:spacing w:after="0"/>
        <w:rPr>
          <w:rFonts w:cstheme="minorHAnsi"/>
        </w:rPr>
      </w:pPr>
      <w:r w:rsidRPr="00F80CD8">
        <w:rPr>
          <w:rFonts w:cstheme="minorHAnsi"/>
        </w:rPr>
        <w:t xml:space="preserve">Amounts must be justified, reasonable, and calculated using an established methodology.  </w:t>
      </w:r>
    </w:p>
    <w:p w:rsidR="00AA2C96" w:rsidRPr="00F80CD8" w:rsidRDefault="00AA2C96" w:rsidP="00225937">
      <w:pPr>
        <w:numPr>
          <w:ilvl w:val="0"/>
          <w:numId w:val="20"/>
        </w:numPr>
        <w:spacing w:after="0"/>
        <w:rPr>
          <w:rFonts w:cstheme="minorHAnsi"/>
        </w:rPr>
      </w:pPr>
      <w:r w:rsidRPr="00F80CD8">
        <w:rPr>
          <w:rFonts w:cstheme="minorHAnsi"/>
        </w:rPr>
        <w:t xml:space="preserve">Detail should be provided on why the contingency costs are needed (e.g., possible fuel rate or other material cost increase) and how the amount was calculated. </w:t>
      </w:r>
    </w:p>
    <w:p w:rsidR="00AA2C96" w:rsidRPr="00B96902" w:rsidRDefault="00AA2C96" w:rsidP="00AA2C96">
      <w:pPr>
        <w:pStyle w:val="ListParagraph"/>
        <w:tabs>
          <w:tab w:val="left" w:pos="1080"/>
        </w:tabs>
        <w:spacing w:after="120"/>
        <w:ind w:left="2160"/>
        <w:contextualSpacing w:val="0"/>
        <w:rPr>
          <w:rFonts w:ascii="Calibri" w:hAnsi="Calibri"/>
          <w:sz w:val="20"/>
          <w:szCs w:val="20"/>
        </w:rPr>
      </w:pPr>
      <w:r w:rsidRPr="00F80CD8">
        <w:rPr>
          <w:rFonts w:cstheme="minorHAnsi"/>
          <w:b/>
        </w:rPr>
        <w:tab/>
      </w:r>
      <w:r w:rsidRPr="00F80CD8">
        <w:rPr>
          <w:rFonts w:cstheme="minorHAnsi"/>
          <w:b/>
        </w:rPr>
        <w:tab/>
      </w:r>
    </w:p>
    <w:tbl>
      <w:tblPr>
        <w:tblStyle w:val="GridTable21"/>
        <w:tblW w:w="9540" w:type="dxa"/>
        <w:tblLook w:val="04A0" w:firstRow="1" w:lastRow="0" w:firstColumn="1" w:lastColumn="0" w:noHBand="0" w:noVBand="1"/>
      </w:tblPr>
      <w:tblGrid>
        <w:gridCol w:w="1625"/>
        <w:gridCol w:w="2557"/>
        <w:gridCol w:w="1292"/>
        <w:gridCol w:w="1636"/>
        <w:gridCol w:w="1620"/>
        <w:gridCol w:w="810"/>
      </w:tblGrid>
      <w:tr w:rsidR="00AA2C96" w:rsidRPr="00B312E3" w:rsidTr="00622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dxa"/>
            <w:vAlign w:val="bottom"/>
          </w:tcPr>
          <w:p w:rsidR="00AA2C96" w:rsidRPr="00B96902" w:rsidRDefault="00AA2C96" w:rsidP="00622C90">
            <w:pPr>
              <w:pStyle w:val="ListParagraph"/>
              <w:ind w:left="0"/>
              <w:jc w:val="center"/>
              <w:rPr>
                <w:rFonts w:ascii="Calibri" w:hAnsi="Calibri"/>
                <w:b w:val="0"/>
                <w:sz w:val="20"/>
                <w:szCs w:val="20"/>
                <w:u w:val="single"/>
              </w:rPr>
            </w:pPr>
            <w:r w:rsidRPr="00B96902">
              <w:rPr>
                <w:rFonts w:ascii="Calibri" w:hAnsi="Calibri"/>
                <w:sz w:val="20"/>
                <w:szCs w:val="20"/>
              </w:rPr>
              <w:t>Budget Category</w:t>
            </w:r>
          </w:p>
        </w:tc>
        <w:tc>
          <w:tcPr>
            <w:tcW w:w="2557" w:type="dxa"/>
            <w:vAlign w:val="bottom"/>
          </w:tcPr>
          <w:p w:rsidR="00AA2C96" w:rsidRPr="00B96902"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b w:val="0"/>
                <w:sz w:val="20"/>
                <w:szCs w:val="20"/>
                <w:u w:val="single"/>
              </w:rPr>
            </w:pPr>
            <w:r w:rsidRPr="00B96902">
              <w:rPr>
                <w:rFonts w:ascii="Calibri" w:hAnsi="Calibri"/>
                <w:sz w:val="20"/>
                <w:szCs w:val="20"/>
              </w:rPr>
              <w:t>Item Name/Description</w:t>
            </w:r>
          </w:p>
        </w:tc>
        <w:tc>
          <w:tcPr>
            <w:tcW w:w="1292" w:type="dxa"/>
            <w:vAlign w:val="bottom"/>
          </w:tcPr>
          <w:p w:rsidR="00AA2C96" w:rsidRPr="00B96902"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B96902">
              <w:rPr>
                <w:rFonts w:ascii="Calibri" w:hAnsi="Calibri"/>
                <w:sz w:val="20"/>
                <w:szCs w:val="20"/>
              </w:rPr>
              <w:t>Unit Cost</w:t>
            </w:r>
          </w:p>
        </w:tc>
        <w:tc>
          <w:tcPr>
            <w:tcW w:w="1636" w:type="dxa"/>
          </w:tcPr>
          <w:p w:rsidR="00AA2C96" w:rsidRPr="00B96902"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p>
          <w:p w:rsidR="00AA2C96" w:rsidRPr="00B96902"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B96902">
              <w:rPr>
                <w:rFonts w:ascii="Calibri" w:hAnsi="Calibri"/>
                <w:sz w:val="20"/>
                <w:szCs w:val="20"/>
              </w:rPr>
              <w:t>Quantity or Rate</w:t>
            </w:r>
          </w:p>
        </w:tc>
        <w:tc>
          <w:tcPr>
            <w:tcW w:w="1620" w:type="dxa"/>
            <w:vAlign w:val="bottom"/>
          </w:tcPr>
          <w:p w:rsidR="00AA2C96" w:rsidRPr="00B96902"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b w:val="0"/>
                <w:sz w:val="20"/>
                <w:szCs w:val="20"/>
                <w:u w:val="single"/>
              </w:rPr>
            </w:pPr>
            <w:r w:rsidRPr="00B96902">
              <w:rPr>
                <w:rFonts w:ascii="Calibri" w:hAnsi="Calibri"/>
                <w:sz w:val="20"/>
                <w:szCs w:val="20"/>
              </w:rPr>
              <w:t>Total Cost</w:t>
            </w:r>
          </w:p>
        </w:tc>
        <w:tc>
          <w:tcPr>
            <w:tcW w:w="810" w:type="dxa"/>
            <w:vAlign w:val="bottom"/>
          </w:tcPr>
          <w:p w:rsidR="00AA2C96" w:rsidRPr="00B96902"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B96902">
              <w:rPr>
                <w:rFonts w:ascii="Calibri" w:hAnsi="Calibri"/>
                <w:sz w:val="18"/>
                <w:szCs w:val="20"/>
              </w:rPr>
              <w:t>Pre-Award Costs?</w:t>
            </w:r>
          </w:p>
        </w:tc>
      </w:tr>
      <w:tr w:rsidR="00AA2C96" w:rsidRPr="00B312E3" w:rsidTr="00622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dxa"/>
          </w:tcPr>
          <w:p w:rsidR="00AA2C96" w:rsidRPr="00B96902" w:rsidRDefault="00AA2C96" w:rsidP="00622C90">
            <w:pPr>
              <w:pStyle w:val="ListParagraph"/>
              <w:ind w:left="0"/>
              <w:rPr>
                <w:rFonts w:ascii="Calibri" w:hAnsi="Calibri"/>
                <w:b w:val="0"/>
                <w:sz w:val="20"/>
                <w:szCs w:val="20"/>
              </w:rPr>
            </w:pPr>
            <w:r w:rsidRPr="00B96902">
              <w:rPr>
                <w:rFonts w:ascii="Calibri" w:hAnsi="Calibri"/>
                <w:sz w:val="20"/>
                <w:szCs w:val="20"/>
              </w:rPr>
              <w:t>Legal Expenses</w:t>
            </w:r>
          </w:p>
        </w:tc>
        <w:tc>
          <w:tcPr>
            <w:tcW w:w="2557"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B96902">
              <w:rPr>
                <w:rFonts w:ascii="Calibri" w:hAnsi="Calibri"/>
                <w:sz w:val="20"/>
                <w:szCs w:val="20"/>
              </w:rPr>
              <w:t xml:space="preserve">Obtain access rights-of-way </w:t>
            </w:r>
          </w:p>
        </w:tc>
        <w:tc>
          <w:tcPr>
            <w:tcW w:w="1292"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b/>
                <w:sz w:val="20"/>
                <w:szCs w:val="20"/>
                <w:u w:val="single"/>
              </w:rPr>
            </w:pPr>
            <w:r w:rsidRPr="00B96902">
              <w:rPr>
                <w:rFonts w:ascii="Calibri" w:hAnsi="Calibri"/>
                <w:i/>
                <w:sz w:val="20"/>
                <w:szCs w:val="16"/>
              </w:rPr>
              <w:t>300 hours</w:t>
            </w:r>
          </w:p>
        </w:tc>
        <w:tc>
          <w:tcPr>
            <w:tcW w:w="1636"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i/>
                <w:sz w:val="20"/>
                <w:szCs w:val="16"/>
              </w:rPr>
            </w:pPr>
            <w:r w:rsidRPr="00B96902">
              <w:rPr>
                <w:rFonts w:ascii="Calibri" w:hAnsi="Calibri"/>
                <w:i/>
                <w:sz w:val="20"/>
                <w:szCs w:val="16"/>
              </w:rPr>
              <w:t>$100/hour</w:t>
            </w:r>
          </w:p>
        </w:tc>
        <w:tc>
          <w:tcPr>
            <w:tcW w:w="1620"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b/>
                <w:sz w:val="20"/>
                <w:szCs w:val="20"/>
                <w:u w:val="single"/>
              </w:rPr>
            </w:pPr>
            <w:r w:rsidRPr="00B96902">
              <w:rPr>
                <w:rFonts w:ascii="Calibri" w:hAnsi="Calibri"/>
                <w:i/>
                <w:sz w:val="20"/>
                <w:szCs w:val="16"/>
              </w:rPr>
              <w:t>$30,000</w:t>
            </w:r>
          </w:p>
        </w:tc>
        <w:sdt>
          <w:sdtPr>
            <w:rPr>
              <w:rFonts w:ascii="Calibri" w:hAnsi="Calibri"/>
              <w:sz w:val="20"/>
              <w:szCs w:val="20"/>
            </w:rPr>
            <w:id w:val="978811290"/>
            <w14:checkbox>
              <w14:checked w14:val="0"/>
              <w14:checkedState w14:val="2612" w14:font="MS Gothic"/>
              <w14:uncheckedState w14:val="2610" w14:font="MS Gothic"/>
            </w14:checkbox>
          </w:sdtPr>
          <w:sdtEndPr/>
          <w:sdtContent>
            <w:tc>
              <w:tcPr>
                <w:tcW w:w="810" w:type="dxa"/>
                <w:vAlign w:val="center"/>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i/>
                    <w:sz w:val="20"/>
                    <w:szCs w:val="16"/>
                  </w:rPr>
                </w:pPr>
                <w:r w:rsidRPr="00B96902">
                  <w:rPr>
                    <w:rFonts w:ascii="MS Mincho" w:eastAsia="MS Mincho" w:hAnsi="MS Mincho" w:cs="MS Mincho"/>
                    <w:sz w:val="20"/>
                    <w:szCs w:val="20"/>
                  </w:rPr>
                  <w:t>☐</w:t>
                </w:r>
              </w:p>
            </w:tc>
          </w:sdtContent>
        </w:sdt>
      </w:tr>
      <w:tr w:rsidR="00AA2C96" w:rsidRPr="00B312E3" w:rsidTr="00622C90">
        <w:trPr>
          <w:trHeight w:val="202"/>
        </w:trPr>
        <w:tc>
          <w:tcPr>
            <w:cnfStyle w:val="001000000000" w:firstRow="0" w:lastRow="0" w:firstColumn="1" w:lastColumn="0" w:oddVBand="0" w:evenVBand="0" w:oddHBand="0" w:evenHBand="0" w:firstRowFirstColumn="0" w:firstRowLastColumn="0" w:lastRowFirstColumn="0" w:lastRowLastColumn="0"/>
            <w:tcW w:w="1625" w:type="dxa"/>
          </w:tcPr>
          <w:p w:rsidR="00AA2C96" w:rsidRPr="00B96902" w:rsidRDefault="00AA2C96" w:rsidP="00622C90">
            <w:pPr>
              <w:pStyle w:val="ListParagraph"/>
              <w:ind w:left="0"/>
              <w:rPr>
                <w:rFonts w:ascii="Calibri" w:hAnsi="Calibri"/>
                <w:b w:val="0"/>
                <w:sz w:val="16"/>
                <w:szCs w:val="16"/>
              </w:rPr>
            </w:pPr>
            <w:r w:rsidRPr="00B96902">
              <w:rPr>
                <w:rFonts w:ascii="Calibri" w:hAnsi="Calibri"/>
                <w:sz w:val="20"/>
                <w:szCs w:val="20"/>
              </w:rPr>
              <w:t>A&amp;E Fees</w:t>
            </w:r>
          </w:p>
        </w:tc>
        <w:tc>
          <w:tcPr>
            <w:tcW w:w="2557" w:type="dxa"/>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B96902">
              <w:rPr>
                <w:rFonts w:ascii="Calibri" w:hAnsi="Calibri"/>
                <w:sz w:val="20"/>
                <w:szCs w:val="20"/>
              </w:rPr>
              <w:t>Complete 30% Design</w:t>
            </w:r>
          </w:p>
        </w:tc>
        <w:tc>
          <w:tcPr>
            <w:tcW w:w="1292" w:type="dxa"/>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u w:val="single"/>
              </w:rPr>
            </w:pPr>
          </w:p>
        </w:tc>
        <w:tc>
          <w:tcPr>
            <w:tcW w:w="1636" w:type="dxa"/>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i/>
                <w:sz w:val="20"/>
                <w:szCs w:val="20"/>
              </w:rPr>
            </w:pPr>
          </w:p>
        </w:tc>
        <w:tc>
          <w:tcPr>
            <w:tcW w:w="1620" w:type="dxa"/>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u w:val="single"/>
              </w:rPr>
            </w:pPr>
            <w:r w:rsidRPr="00B96902">
              <w:rPr>
                <w:rFonts w:ascii="Calibri" w:hAnsi="Calibri"/>
                <w:i/>
                <w:sz w:val="20"/>
                <w:szCs w:val="20"/>
              </w:rPr>
              <w:t>$150,000</w:t>
            </w:r>
          </w:p>
        </w:tc>
        <w:sdt>
          <w:sdtPr>
            <w:rPr>
              <w:rFonts w:ascii="Calibri" w:hAnsi="Calibri"/>
              <w:sz w:val="20"/>
              <w:szCs w:val="20"/>
            </w:rPr>
            <w:id w:val="1734356240"/>
            <w14:checkbox>
              <w14:checked w14:val="0"/>
              <w14:checkedState w14:val="2612" w14:font="MS Gothic"/>
              <w14:uncheckedState w14:val="2610" w14:font="MS Gothic"/>
            </w14:checkbox>
          </w:sdtPr>
          <w:sdtEndPr/>
          <w:sdtContent>
            <w:tc>
              <w:tcPr>
                <w:tcW w:w="810" w:type="dxa"/>
                <w:vAlign w:val="center"/>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i/>
                    <w:sz w:val="20"/>
                    <w:szCs w:val="20"/>
                  </w:rPr>
                </w:pPr>
                <w:r w:rsidRPr="00B96902">
                  <w:rPr>
                    <w:rFonts w:ascii="MS Mincho" w:eastAsia="MS Mincho" w:hAnsi="MS Mincho" w:cs="MS Mincho"/>
                    <w:sz w:val="20"/>
                    <w:szCs w:val="20"/>
                  </w:rPr>
                  <w:t>☐</w:t>
                </w:r>
              </w:p>
            </w:tc>
          </w:sdtContent>
        </w:sdt>
      </w:tr>
      <w:tr w:rsidR="00AA2C96" w:rsidRPr="00B312E3" w:rsidTr="00622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dxa"/>
          </w:tcPr>
          <w:p w:rsidR="00AA2C96" w:rsidRPr="00B96902" w:rsidRDefault="00AA2C96" w:rsidP="00622C90">
            <w:pPr>
              <w:pStyle w:val="ListParagraph"/>
              <w:ind w:left="0"/>
              <w:rPr>
                <w:rFonts w:ascii="Calibri" w:hAnsi="Calibri"/>
                <w:b w:val="0"/>
                <w:sz w:val="20"/>
                <w:szCs w:val="20"/>
              </w:rPr>
            </w:pPr>
            <w:r w:rsidRPr="00B96902">
              <w:rPr>
                <w:rFonts w:ascii="Calibri" w:hAnsi="Calibri"/>
                <w:sz w:val="20"/>
                <w:szCs w:val="20"/>
              </w:rPr>
              <w:t>Contingency</w:t>
            </w:r>
          </w:p>
        </w:tc>
        <w:tc>
          <w:tcPr>
            <w:tcW w:w="2557"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B96902">
              <w:rPr>
                <w:rFonts w:ascii="Calibri" w:hAnsi="Calibri"/>
                <w:sz w:val="20"/>
                <w:szCs w:val="20"/>
              </w:rPr>
              <w:t>Fuel</w:t>
            </w:r>
          </w:p>
        </w:tc>
        <w:tc>
          <w:tcPr>
            <w:tcW w:w="1292"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B96902">
              <w:rPr>
                <w:rFonts w:ascii="Calibri" w:hAnsi="Calibri"/>
                <w:sz w:val="20"/>
                <w:szCs w:val="20"/>
              </w:rPr>
              <w:t>200 gallons</w:t>
            </w:r>
          </w:p>
        </w:tc>
        <w:tc>
          <w:tcPr>
            <w:tcW w:w="1636"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B96902">
              <w:rPr>
                <w:rFonts w:ascii="Calibri" w:hAnsi="Calibri"/>
                <w:sz w:val="20"/>
                <w:szCs w:val="20"/>
              </w:rPr>
              <w:t>$2/ gal above current</w:t>
            </w:r>
          </w:p>
        </w:tc>
        <w:tc>
          <w:tcPr>
            <w:tcW w:w="1620"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B96902">
              <w:rPr>
                <w:rFonts w:ascii="Calibri" w:hAnsi="Calibri"/>
                <w:sz w:val="20"/>
                <w:szCs w:val="20"/>
              </w:rPr>
              <w:t>$400</w:t>
            </w:r>
          </w:p>
        </w:tc>
        <w:sdt>
          <w:sdtPr>
            <w:rPr>
              <w:rFonts w:ascii="Calibri" w:hAnsi="Calibri"/>
              <w:sz w:val="20"/>
              <w:szCs w:val="20"/>
            </w:rPr>
            <w:id w:val="265512033"/>
            <w14:checkbox>
              <w14:checked w14:val="0"/>
              <w14:checkedState w14:val="2612" w14:font="MS Gothic"/>
              <w14:uncheckedState w14:val="2610" w14:font="MS Gothic"/>
            </w14:checkbox>
          </w:sdtPr>
          <w:sdtEndPr/>
          <w:sdtContent>
            <w:tc>
              <w:tcPr>
                <w:tcW w:w="810" w:type="dxa"/>
                <w:vAlign w:val="center"/>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B96902">
                  <w:rPr>
                    <w:rFonts w:ascii="MS Mincho" w:eastAsia="MS Mincho" w:hAnsi="MS Mincho" w:cs="MS Mincho"/>
                    <w:sz w:val="20"/>
                    <w:szCs w:val="20"/>
                  </w:rPr>
                  <w:t>☐</w:t>
                </w:r>
              </w:p>
            </w:tc>
          </w:sdtContent>
        </w:sdt>
      </w:tr>
      <w:tr w:rsidR="00AA2C96" w:rsidRPr="00B312E3" w:rsidTr="00622C90">
        <w:tc>
          <w:tcPr>
            <w:cnfStyle w:val="001000000000" w:firstRow="0" w:lastRow="0" w:firstColumn="1" w:lastColumn="0" w:oddVBand="0" w:evenVBand="0" w:oddHBand="0" w:evenHBand="0" w:firstRowFirstColumn="0" w:firstRowLastColumn="0" w:lastRowFirstColumn="0" w:lastRowLastColumn="0"/>
            <w:tcW w:w="1625" w:type="dxa"/>
          </w:tcPr>
          <w:p w:rsidR="00AA2C96" w:rsidRPr="00B96902" w:rsidRDefault="00AA2C96" w:rsidP="00622C90">
            <w:pPr>
              <w:pStyle w:val="ListParagraph"/>
              <w:ind w:left="0"/>
              <w:rPr>
                <w:rFonts w:ascii="Calibri" w:hAnsi="Calibri"/>
                <w:b w:val="0"/>
                <w:sz w:val="20"/>
                <w:szCs w:val="20"/>
              </w:rPr>
            </w:pPr>
          </w:p>
        </w:tc>
        <w:tc>
          <w:tcPr>
            <w:tcW w:w="2557" w:type="dxa"/>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292" w:type="dxa"/>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636" w:type="dxa"/>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620" w:type="dxa"/>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sdt>
          <w:sdtPr>
            <w:rPr>
              <w:rFonts w:ascii="Calibri" w:hAnsi="Calibri"/>
              <w:sz w:val="20"/>
              <w:szCs w:val="20"/>
            </w:rPr>
            <w:id w:val="682398920"/>
            <w14:checkbox>
              <w14:checked w14:val="0"/>
              <w14:checkedState w14:val="2612" w14:font="MS Gothic"/>
              <w14:uncheckedState w14:val="2610" w14:font="MS Gothic"/>
            </w14:checkbox>
          </w:sdtPr>
          <w:sdtEndPr/>
          <w:sdtContent>
            <w:tc>
              <w:tcPr>
                <w:tcW w:w="810" w:type="dxa"/>
                <w:vAlign w:val="center"/>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B96902">
                  <w:rPr>
                    <w:rFonts w:ascii="MS Mincho" w:eastAsia="MS Mincho" w:hAnsi="MS Mincho" w:cs="MS Mincho"/>
                    <w:sz w:val="20"/>
                    <w:szCs w:val="20"/>
                  </w:rPr>
                  <w:t>☐</w:t>
                </w:r>
              </w:p>
            </w:tc>
          </w:sdtContent>
        </w:sdt>
      </w:tr>
      <w:tr w:rsidR="00AA2C96" w:rsidRPr="00B312E3" w:rsidTr="00622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dxa"/>
          </w:tcPr>
          <w:p w:rsidR="00AA2C96" w:rsidRPr="00B96902" w:rsidRDefault="00AA2C96" w:rsidP="00622C90">
            <w:pPr>
              <w:pStyle w:val="ListParagraph"/>
              <w:ind w:left="0"/>
              <w:rPr>
                <w:rFonts w:ascii="Calibri" w:hAnsi="Calibri"/>
                <w:b w:val="0"/>
                <w:sz w:val="20"/>
                <w:szCs w:val="20"/>
              </w:rPr>
            </w:pPr>
          </w:p>
        </w:tc>
        <w:tc>
          <w:tcPr>
            <w:tcW w:w="2557"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292"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636"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620"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sdt>
          <w:sdtPr>
            <w:rPr>
              <w:rFonts w:ascii="Calibri" w:hAnsi="Calibri"/>
              <w:sz w:val="20"/>
              <w:szCs w:val="20"/>
            </w:rPr>
            <w:id w:val="-267931110"/>
            <w14:checkbox>
              <w14:checked w14:val="0"/>
              <w14:checkedState w14:val="2612" w14:font="MS Gothic"/>
              <w14:uncheckedState w14:val="2610" w14:font="MS Gothic"/>
            </w14:checkbox>
          </w:sdtPr>
          <w:sdtEndPr/>
          <w:sdtContent>
            <w:tc>
              <w:tcPr>
                <w:tcW w:w="810"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B96902">
                  <w:rPr>
                    <w:rFonts w:ascii="MS Mincho" w:eastAsia="MS Mincho" w:hAnsi="MS Mincho" w:cs="MS Mincho"/>
                    <w:sz w:val="20"/>
                    <w:szCs w:val="20"/>
                  </w:rPr>
                  <w:t>☐</w:t>
                </w:r>
              </w:p>
            </w:tc>
          </w:sdtContent>
        </w:sdt>
      </w:tr>
    </w:tbl>
    <w:p w:rsidR="00AA2C96" w:rsidRPr="00B96902" w:rsidRDefault="00AA2C96" w:rsidP="00AA2C96">
      <w:pPr>
        <w:pStyle w:val="ListParagraph"/>
        <w:rPr>
          <w:rFonts w:ascii="Calibri" w:hAnsi="Calibri"/>
          <w:b/>
          <w:sz w:val="20"/>
          <w:szCs w:val="20"/>
        </w:rPr>
      </w:pPr>
      <w:r w:rsidRPr="00B96902">
        <w:rPr>
          <w:rFonts w:ascii="Calibri" w:hAnsi="Calibri"/>
          <w:b/>
          <w:sz w:val="20"/>
          <w:szCs w:val="20"/>
        </w:rPr>
        <w:tab/>
      </w:r>
      <w:r w:rsidRPr="00B96902">
        <w:rPr>
          <w:rFonts w:ascii="Calibri" w:hAnsi="Calibri"/>
          <w:b/>
          <w:sz w:val="20"/>
          <w:szCs w:val="20"/>
        </w:rPr>
        <w:tab/>
      </w:r>
    </w:p>
    <w:p w:rsidR="00AA2C96" w:rsidRPr="00B96902" w:rsidRDefault="00AA2C96" w:rsidP="00AA2C96">
      <w:pPr>
        <w:pStyle w:val="ListParagraph"/>
        <w:rPr>
          <w:rFonts w:ascii="Calibri" w:hAnsi="Calibri"/>
          <w:b/>
          <w:sz w:val="20"/>
          <w:szCs w:val="20"/>
        </w:rPr>
      </w:pPr>
      <w:r w:rsidRPr="00B96902">
        <w:rPr>
          <w:rFonts w:ascii="Calibri" w:hAnsi="Calibri"/>
          <w:b/>
          <w:sz w:val="20"/>
          <w:szCs w:val="20"/>
        </w:rPr>
        <w:t xml:space="preserve">                                     TOTAL CONSTRUCTION/LAND ACQUISITION:</w:t>
      </w:r>
      <w:r w:rsidRPr="00B96902">
        <w:rPr>
          <w:rFonts w:ascii="Calibri" w:hAnsi="Calibri"/>
          <w:b/>
          <w:sz w:val="20"/>
          <w:szCs w:val="20"/>
        </w:rPr>
        <w:tab/>
        <w:t xml:space="preserve">             $</w:t>
      </w:r>
    </w:p>
    <w:p w:rsidR="00AA2C96" w:rsidRPr="00B96902" w:rsidRDefault="00AA2C96" w:rsidP="00AA2C96">
      <w:pPr>
        <w:pStyle w:val="ListParagraph"/>
        <w:ind w:left="0"/>
        <w:rPr>
          <w:rFonts w:ascii="Calibri" w:hAnsi="Calibri"/>
          <w:b/>
          <w:sz w:val="20"/>
          <w:szCs w:val="20"/>
        </w:rPr>
      </w:pPr>
    </w:p>
    <w:p w:rsidR="00AA2C96" w:rsidRPr="00B96902" w:rsidRDefault="00AA2C96" w:rsidP="00AA2C96">
      <w:pPr>
        <w:rPr>
          <w:rStyle w:val="Heading3Char"/>
          <w:rFonts w:ascii="Calibri" w:hAnsi="Calibri"/>
        </w:rPr>
      </w:pPr>
    </w:p>
    <w:p w:rsidR="00AA2C96" w:rsidRPr="00F80CD8" w:rsidRDefault="00AA2C96" w:rsidP="00AA2C96">
      <w:pPr>
        <w:rPr>
          <w:rFonts w:cstheme="minorHAnsi"/>
        </w:rPr>
      </w:pPr>
    </w:p>
    <w:p w:rsidR="00AA2C96" w:rsidRPr="009E755B" w:rsidRDefault="00AA2C96" w:rsidP="00AA2C96">
      <w:pPr>
        <w:rPr>
          <w:rFonts w:cstheme="minorHAnsi"/>
          <w:color w:val="1F497D" w:themeColor="text2"/>
        </w:rPr>
      </w:pPr>
      <w:bookmarkStart w:id="19" w:name="_Toc458075333"/>
      <w:bookmarkStart w:id="20" w:name="_Toc458414902"/>
      <w:r w:rsidRPr="009E755B">
        <w:rPr>
          <w:rFonts w:cstheme="minorHAnsi"/>
          <w:color w:val="1F497D" w:themeColor="text2"/>
        </w:rPr>
        <w:lastRenderedPageBreak/>
        <w:t>3.5 EQUIPMENT</w:t>
      </w:r>
      <w:bookmarkEnd w:id="19"/>
      <w:bookmarkEnd w:id="20"/>
      <w:r w:rsidRPr="009E755B">
        <w:rPr>
          <w:rFonts w:cstheme="minorHAnsi"/>
          <w:b/>
          <w:color w:val="1F497D" w:themeColor="text2"/>
        </w:rPr>
        <w:t xml:space="preserve"> </w:t>
      </w:r>
    </w:p>
    <w:p w:rsidR="00AA2C96" w:rsidRPr="00F80CD8" w:rsidRDefault="00AA2C96" w:rsidP="00AA2C96">
      <w:pPr>
        <w:rPr>
          <w:rFonts w:cstheme="minorHAnsi"/>
        </w:rPr>
      </w:pPr>
      <w:r w:rsidRPr="00F80CD8">
        <w:rPr>
          <w:rFonts w:cstheme="minorHAnsi"/>
        </w:rPr>
        <w:t xml:space="preserve">This refers to tangible personal property (including information technology systems) having a useful life of more than one year and a per-unit acquisition cost which equals or exceeds the lesser of the capitalization level established by the applicant for financial statement purposes, or $5,000. This line item does not include equipment to be purchased by a contractor or subrecipient; those costs are included in separate line items described in Sections 3.8 and 3.9 of this template. This line item also does not include maintenance or rental fees for equipment; those costs are included in the “Other” line item. Applicants should analyze the cost benefits of purchasing versus leasing equipment, especially high cost items and those subject to rapid technical advances. Expendable items should be included in the “Supplies” category.    </w:t>
      </w:r>
    </w:p>
    <w:p w:rsidR="00AA2C96" w:rsidRPr="00F80CD8" w:rsidRDefault="00AA2C96" w:rsidP="00225937">
      <w:pPr>
        <w:numPr>
          <w:ilvl w:val="0"/>
          <w:numId w:val="21"/>
        </w:numPr>
        <w:spacing w:after="0"/>
        <w:rPr>
          <w:rFonts w:cstheme="minorHAnsi"/>
        </w:rPr>
      </w:pPr>
      <w:r w:rsidRPr="00F80CD8">
        <w:rPr>
          <w:rFonts w:cstheme="minorHAnsi"/>
        </w:rPr>
        <w:t>Briefly describe each item or type of item;</w:t>
      </w:r>
    </w:p>
    <w:p w:rsidR="00AA2C96" w:rsidRPr="00F80CD8" w:rsidRDefault="00AA2C96" w:rsidP="00225937">
      <w:pPr>
        <w:numPr>
          <w:ilvl w:val="0"/>
          <w:numId w:val="21"/>
        </w:numPr>
        <w:spacing w:after="0"/>
        <w:rPr>
          <w:rFonts w:cstheme="minorHAnsi"/>
        </w:rPr>
      </w:pPr>
      <w:r w:rsidRPr="00F80CD8">
        <w:rPr>
          <w:rFonts w:cstheme="minorHAnsi"/>
        </w:rPr>
        <w:t xml:space="preserve">Indicate the estimate unit cost for each item to be purchased; </w:t>
      </w:r>
    </w:p>
    <w:p w:rsidR="00AA2C96" w:rsidRPr="00F80CD8" w:rsidRDefault="00AA2C96" w:rsidP="00225937">
      <w:pPr>
        <w:numPr>
          <w:ilvl w:val="0"/>
          <w:numId w:val="21"/>
        </w:numPr>
        <w:spacing w:after="0"/>
        <w:rPr>
          <w:rFonts w:cstheme="minorHAnsi"/>
        </w:rPr>
      </w:pPr>
      <w:r w:rsidRPr="00F80CD8">
        <w:rPr>
          <w:rFonts w:cstheme="minorHAnsi"/>
        </w:rPr>
        <w:t xml:space="preserve">Provide the basis for cost estimates; </w:t>
      </w:r>
    </w:p>
    <w:p w:rsidR="00AA2C96" w:rsidRPr="00F80CD8" w:rsidRDefault="00AA2C96" w:rsidP="00225937">
      <w:pPr>
        <w:numPr>
          <w:ilvl w:val="0"/>
          <w:numId w:val="21"/>
        </w:numPr>
        <w:spacing w:after="0"/>
        <w:rPr>
          <w:rFonts w:cstheme="minorHAnsi"/>
        </w:rPr>
      </w:pPr>
      <w:r w:rsidRPr="00F80CD8">
        <w:rPr>
          <w:rFonts w:cstheme="minorHAnsi"/>
        </w:rPr>
        <w:t xml:space="preserve">Briefly justify the need for items of equipment to be purchased (i.e., explain how the equipment is necessary for the success of the project); and </w:t>
      </w:r>
    </w:p>
    <w:p w:rsidR="00AA2C96" w:rsidRPr="00F80CD8" w:rsidRDefault="00AA2C96" w:rsidP="00225937">
      <w:pPr>
        <w:numPr>
          <w:ilvl w:val="0"/>
          <w:numId w:val="21"/>
        </w:numPr>
        <w:spacing w:after="0"/>
        <w:rPr>
          <w:rFonts w:cstheme="minorHAnsi"/>
        </w:rPr>
      </w:pPr>
      <w:r w:rsidRPr="00F80CD8">
        <w:rPr>
          <w:rFonts w:cstheme="minorHAnsi"/>
        </w:rPr>
        <w:t>Describe the procurement method to be used and indicate whether applicant’s formal, written Procurement Policy or the Federal Acquisition Regulations are followed.</w:t>
      </w:r>
      <w:r w:rsidRPr="00F80CD8">
        <w:rPr>
          <w:rFonts w:cstheme="minorHAnsi"/>
          <w:b/>
        </w:rPr>
        <w:tab/>
      </w:r>
      <w:r w:rsidRPr="00F80CD8">
        <w:rPr>
          <w:rFonts w:cstheme="minorHAnsi"/>
          <w:b/>
        </w:rPr>
        <w:tab/>
      </w:r>
      <w:r w:rsidRPr="00F80CD8">
        <w:rPr>
          <w:rFonts w:cstheme="minorHAnsi"/>
          <w:b/>
        </w:rPr>
        <w:tab/>
      </w:r>
      <w:r w:rsidRPr="00F80CD8">
        <w:rPr>
          <w:rFonts w:cstheme="minorHAnsi"/>
          <w:b/>
        </w:rPr>
        <w:tab/>
      </w:r>
    </w:p>
    <w:p w:rsidR="00AA2C96" w:rsidRPr="00B96902" w:rsidRDefault="00AA2C96" w:rsidP="00AA2C96">
      <w:pPr>
        <w:rPr>
          <w:rFonts w:ascii="Calibri" w:hAnsi="Calibri"/>
          <w:i/>
          <w:sz w:val="20"/>
          <w:szCs w:val="20"/>
        </w:rPr>
      </w:pPr>
      <w:r w:rsidRPr="00F80CD8">
        <w:rPr>
          <w:rFonts w:cstheme="minorHAnsi"/>
          <w:i/>
        </w:rPr>
        <w:tab/>
      </w:r>
      <w:r w:rsidRPr="00B96902">
        <w:rPr>
          <w:rFonts w:ascii="Calibri" w:hAnsi="Calibri"/>
          <w:i/>
          <w:sz w:val="20"/>
          <w:szCs w:val="20"/>
        </w:rPr>
        <w:tab/>
      </w:r>
      <w:r w:rsidRPr="00B96902">
        <w:rPr>
          <w:rFonts w:ascii="Calibri" w:hAnsi="Calibri"/>
          <w:i/>
          <w:sz w:val="20"/>
          <w:szCs w:val="20"/>
        </w:rPr>
        <w:tab/>
        <w:t xml:space="preserve"> </w:t>
      </w:r>
    </w:p>
    <w:tbl>
      <w:tblPr>
        <w:tblStyle w:val="GridTable21"/>
        <w:tblW w:w="9540" w:type="dxa"/>
        <w:tblLook w:val="04A0" w:firstRow="1" w:lastRow="0" w:firstColumn="1" w:lastColumn="0" w:noHBand="0" w:noVBand="1"/>
      </w:tblPr>
      <w:tblGrid>
        <w:gridCol w:w="4140"/>
        <w:gridCol w:w="1232"/>
        <w:gridCol w:w="1198"/>
        <w:gridCol w:w="1980"/>
        <w:gridCol w:w="990"/>
      </w:tblGrid>
      <w:tr w:rsidR="00AA2C96" w:rsidRPr="00B312E3" w:rsidTr="00622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vAlign w:val="bottom"/>
          </w:tcPr>
          <w:p w:rsidR="00AA2C96" w:rsidRPr="00B96902" w:rsidRDefault="00AA2C96" w:rsidP="00622C90">
            <w:pPr>
              <w:pStyle w:val="ListParagraph"/>
              <w:ind w:left="0"/>
              <w:jc w:val="center"/>
              <w:rPr>
                <w:rFonts w:ascii="Calibri" w:hAnsi="Calibri"/>
                <w:b w:val="0"/>
                <w:sz w:val="20"/>
                <w:szCs w:val="20"/>
                <w:u w:val="single"/>
              </w:rPr>
            </w:pPr>
            <w:r w:rsidRPr="00B96902">
              <w:rPr>
                <w:rFonts w:ascii="Calibri" w:hAnsi="Calibri"/>
                <w:sz w:val="20"/>
                <w:szCs w:val="20"/>
              </w:rPr>
              <w:t>Item Name/Description</w:t>
            </w:r>
          </w:p>
        </w:tc>
        <w:tc>
          <w:tcPr>
            <w:tcW w:w="1232" w:type="dxa"/>
            <w:vAlign w:val="bottom"/>
          </w:tcPr>
          <w:p w:rsidR="00AA2C96" w:rsidRPr="00B96902"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b w:val="0"/>
                <w:sz w:val="20"/>
                <w:szCs w:val="20"/>
                <w:u w:val="single"/>
              </w:rPr>
            </w:pPr>
            <w:r w:rsidRPr="00B96902">
              <w:rPr>
                <w:rFonts w:ascii="Calibri" w:hAnsi="Calibri"/>
                <w:sz w:val="20"/>
                <w:szCs w:val="20"/>
              </w:rPr>
              <w:t>Unit Cost</w:t>
            </w:r>
          </w:p>
        </w:tc>
        <w:tc>
          <w:tcPr>
            <w:tcW w:w="1198" w:type="dxa"/>
            <w:vAlign w:val="bottom"/>
          </w:tcPr>
          <w:p w:rsidR="00AA2C96" w:rsidRPr="00B96902"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u w:val="single"/>
              </w:rPr>
            </w:pPr>
            <w:r w:rsidRPr="00B96902">
              <w:rPr>
                <w:rFonts w:ascii="Calibri" w:hAnsi="Calibri"/>
                <w:sz w:val="20"/>
                <w:szCs w:val="20"/>
              </w:rPr>
              <w:t>Quantity</w:t>
            </w:r>
          </w:p>
        </w:tc>
        <w:tc>
          <w:tcPr>
            <w:tcW w:w="1980" w:type="dxa"/>
            <w:vAlign w:val="bottom"/>
          </w:tcPr>
          <w:p w:rsidR="00AA2C96" w:rsidRPr="00B96902"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b w:val="0"/>
                <w:sz w:val="20"/>
                <w:szCs w:val="20"/>
                <w:u w:val="single"/>
              </w:rPr>
            </w:pPr>
            <w:r w:rsidRPr="00B96902">
              <w:rPr>
                <w:rFonts w:ascii="Calibri" w:hAnsi="Calibri"/>
                <w:sz w:val="20"/>
                <w:szCs w:val="20"/>
              </w:rPr>
              <w:t>Total Cost</w:t>
            </w:r>
          </w:p>
        </w:tc>
        <w:tc>
          <w:tcPr>
            <w:tcW w:w="990" w:type="dxa"/>
            <w:vAlign w:val="bottom"/>
          </w:tcPr>
          <w:p w:rsidR="00AA2C96" w:rsidRPr="00B96902"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B96902">
              <w:rPr>
                <w:rFonts w:ascii="Calibri" w:hAnsi="Calibri"/>
                <w:sz w:val="18"/>
                <w:szCs w:val="20"/>
              </w:rPr>
              <w:t>Pre-Award Costs?</w:t>
            </w:r>
          </w:p>
        </w:tc>
      </w:tr>
      <w:tr w:rsidR="00AA2C96" w:rsidRPr="00B312E3" w:rsidTr="00622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rsidR="00AA2C96" w:rsidRPr="00B96902" w:rsidRDefault="00AA2C96" w:rsidP="00622C90">
            <w:pPr>
              <w:pStyle w:val="ListParagraph"/>
              <w:ind w:left="0"/>
              <w:rPr>
                <w:rFonts w:ascii="Calibri" w:hAnsi="Calibri"/>
                <w:b w:val="0"/>
                <w:sz w:val="20"/>
                <w:szCs w:val="20"/>
                <w:u w:val="single"/>
              </w:rPr>
            </w:pPr>
            <w:r w:rsidRPr="00B96902">
              <w:rPr>
                <w:rFonts w:ascii="Calibri" w:hAnsi="Calibri"/>
                <w:i/>
                <w:sz w:val="20"/>
                <w:szCs w:val="20"/>
              </w:rPr>
              <w:t xml:space="preserve">Portable, Wireless HAZMAT Weather System </w:t>
            </w:r>
            <w:r w:rsidRPr="00B96902">
              <w:rPr>
                <w:rFonts w:ascii="Calibri" w:hAnsi="Calibri"/>
                <w:sz w:val="20"/>
                <w:szCs w:val="20"/>
                <w:u w:val="single"/>
              </w:rPr>
              <w:t xml:space="preserve">     </w:t>
            </w:r>
          </w:p>
        </w:tc>
        <w:tc>
          <w:tcPr>
            <w:tcW w:w="1232"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b/>
                <w:sz w:val="20"/>
                <w:szCs w:val="20"/>
                <w:u w:val="single"/>
              </w:rPr>
            </w:pPr>
            <w:r w:rsidRPr="00B96902">
              <w:rPr>
                <w:rFonts w:ascii="Calibri" w:hAnsi="Calibri"/>
                <w:i/>
                <w:sz w:val="20"/>
                <w:szCs w:val="20"/>
              </w:rPr>
              <w:t>$5870</w:t>
            </w:r>
          </w:p>
        </w:tc>
        <w:tc>
          <w:tcPr>
            <w:tcW w:w="1198"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b/>
                <w:sz w:val="20"/>
                <w:szCs w:val="20"/>
                <w:u w:val="single"/>
              </w:rPr>
            </w:pPr>
            <w:r w:rsidRPr="00B96902">
              <w:rPr>
                <w:rFonts w:ascii="Calibri" w:hAnsi="Calibri"/>
                <w:i/>
                <w:sz w:val="20"/>
                <w:szCs w:val="20"/>
              </w:rPr>
              <w:t>1</w:t>
            </w:r>
          </w:p>
        </w:tc>
        <w:tc>
          <w:tcPr>
            <w:tcW w:w="1980"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b/>
                <w:sz w:val="20"/>
                <w:szCs w:val="20"/>
                <w:u w:val="single"/>
              </w:rPr>
            </w:pPr>
            <w:r w:rsidRPr="00B96902">
              <w:rPr>
                <w:rFonts w:ascii="Calibri" w:hAnsi="Calibri"/>
                <w:i/>
                <w:sz w:val="20"/>
                <w:szCs w:val="20"/>
              </w:rPr>
              <w:t>$5870</w:t>
            </w:r>
          </w:p>
        </w:tc>
        <w:sdt>
          <w:sdtPr>
            <w:rPr>
              <w:rFonts w:ascii="Calibri" w:hAnsi="Calibri"/>
              <w:sz w:val="20"/>
              <w:szCs w:val="20"/>
            </w:rPr>
            <w:id w:val="-736710860"/>
            <w14:checkbox>
              <w14:checked w14:val="0"/>
              <w14:checkedState w14:val="2612" w14:font="MS Gothic"/>
              <w14:uncheckedState w14:val="2610" w14:font="MS Gothic"/>
            </w14:checkbox>
          </w:sdtPr>
          <w:sdtEndPr/>
          <w:sdtContent>
            <w:tc>
              <w:tcPr>
                <w:tcW w:w="990" w:type="dxa"/>
                <w:vAlign w:val="center"/>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i/>
                    <w:sz w:val="20"/>
                    <w:szCs w:val="20"/>
                  </w:rPr>
                </w:pPr>
                <w:r w:rsidRPr="00B96902">
                  <w:rPr>
                    <w:rFonts w:ascii="MS Mincho" w:eastAsia="MS Mincho" w:hAnsi="MS Mincho" w:cs="MS Mincho"/>
                    <w:sz w:val="20"/>
                    <w:szCs w:val="20"/>
                  </w:rPr>
                  <w:t>☐</w:t>
                </w:r>
              </w:p>
            </w:tc>
          </w:sdtContent>
        </w:sdt>
      </w:tr>
      <w:tr w:rsidR="00AA2C96" w:rsidRPr="00B312E3" w:rsidTr="00622C90">
        <w:tc>
          <w:tcPr>
            <w:cnfStyle w:val="001000000000" w:firstRow="0" w:lastRow="0" w:firstColumn="1" w:lastColumn="0" w:oddVBand="0" w:evenVBand="0" w:oddHBand="0" w:evenHBand="0" w:firstRowFirstColumn="0" w:firstRowLastColumn="0" w:lastRowFirstColumn="0" w:lastRowLastColumn="0"/>
            <w:tcW w:w="4140" w:type="dxa"/>
          </w:tcPr>
          <w:p w:rsidR="00AA2C96" w:rsidRPr="00B96902" w:rsidRDefault="00AA2C96" w:rsidP="00622C90">
            <w:pPr>
              <w:pStyle w:val="ListParagraph"/>
              <w:ind w:left="0"/>
              <w:rPr>
                <w:rFonts w:ascii="Calibri" w:hAnsi="Calibri"/>
                <w:b w:val="0"/>
                <w:sz w:val="20"/>
                <w:szCs w:val="20"/>
              </w:rPr>
            </w:pPr>
          </w:p>
        </w:tc>
        <w:tc>
          <w:tcPr>
            <w:tcW w:w="1232" w:type="dxa"/>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u w:val="single"/>
              </w:rPr>
            </w:pPr>
          </w:p>
        </w:tc>
        <w:tc>
          <w:tcPr>
            <w:tcW w:w="1198" w:type="dxa"/>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u w:val="single"/>
              </w:rPr>
            </w:pPr>
          </w:p>
        </w:tc>
        <w:tc>
          <w:tcPr>
            <w:tcW w:w="1980" w:type="dxa"/>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u w:val="single"/>
              </w:rPr>
            </w:pPr>
          </w:p>
        </w:tc>
        <w:sdt>
          <w:sdtPr>
            <w:rPr>
              <w:rFonts w:ascii="Calibri" w:hAnsi="Calibri"/>
              <w:sz w:val="20"/>
              <w:szCs w:val="20"/>
            </w:rPr>
            <w:id w:val="-1354106912"/>
            <w14:checkbox>
              <w14:checked w14:val="0"/>
              <w14:checkedState w14:val="2612" w14:font="MS Gothic"/>
              <w14:uncheckedState w14:val="2610" w14:font="MS Gothic"/>
            </w14:checkbox>
          </w:sdtPr>
          <w:sdtEndPr/>
          <w:sdtContent>
            <w:tc>
              <w:tcPr>
                <w:tcW w:w="990" w:type="dxa"/>
                <w:vAlign w:val="center"/>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u w:val="single"/>
                  </w:rPr>
                </w:pPr>
                <w:r w:rsidRPr="00B96902">
                  <w:rPr>
                    <w:rFonts w:ascii="MS Mincho" w:eastAsia="MS Mincho" w:hAnsi="MS Mincho" w:cs="MS Mincho"/>
                    <w:sz w:val="20"/>
                    <w:szCs w:val="20"/>
                  </w:rPr>
                  <w:t>☐</w:t>
                </w:r>
              </w:p>
            </w:tc>
          </w:sdtContent>
        </w:sdt>
      </w:tr>
      <w:tr w:rsidR="00AA2C96" w:rsidRPr="00B312E3" w:rsidTr="00622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rsidR="00AA2C96" w:rsidRPr="00B96902" w:rsidRDefault="00AA2C96" w:rsidP="00622C90">
            <w:pPr>
              <w:pStyle w:val="ListParagraph"/>
              <w:ind w:left="0"/>
              <w:rPr>
                <w:rFonts w:ascii="Calibri" w:hAnsi="Calibri"/>
                <w:b w:val="0"/>
                <w:sz w:val="20"/>
                <w:szCs w:val="20"/>
              </w:rPr>
            </w:pPr>
          </w:p>
        </w:tc>
        <w:tc>
          <w:tcPr>
            <w:tcW w:w="1232"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b/>
                <w:sz w:val="20"/>
                <w:szCs w:val="20"/>
                <w:u w:val="single"/>
              </w:rPr>
            </w:pPr>
          </w:p>
        </w:tc>
        <w:tc>
          <w:tcPr>
            <w:tcW w:w="1198"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b/>
                <w:sz w:val="20"/>
                <w:szCs w:val="20"/>
                <w:u w:val="single"/>
              </w:rPr>
            </w:pPr>
          </w:p>
        </w:tc>
        <w:tc>
          <w:tcPr>
            <w:tcW w:w="1980"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b/>
                <w:sz w:val="20"/>
                <w:szCs w:val="20"/>
                <w:u w:val="single"/>
              </w:rPr>
            </w:pPr>
          </w:p>
        </w:tc>
        <w:sdt>
          <w:sdtPr>
            <w:rPr>
              <w:rFonts w:ascii="Calibri" w:hAnsi="Calibri"/>
              <w:sz w:val="20"/>
              <w:szCs w:val="20"/>
            </w:rPr>
            <w:id w:val="-1368749439"/>
            <w14:checkbox>
              <w14:checked w14:val="0"/>
              <w14:checkedState w14:val="2612" w14:font="MS Gothic"/>
              <w14:uncheckedState w14:val="2610" w14:font="MS Gothic"/>
            </w14:checkbox>
          </w:sdtPr>
          <w:sdtEndPr/>
          <w:sdtContent>
            <w:tc>
              <w:tcPr>
                <w:tcW w:w="990" w:type="dxa"/>
                <w:vAlign w:val="center"/>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b/>
                    <w:sz w:val="20"/>
                    <w:szCs w:val="20"/>
                    <w:u w:val="single"/>
                  </w:rPr>
                </w:pPr>
                <w:r w:rsidRPr="00B96902">
                  <w:rPr>
                    <w:rFonts w:ascii="MS Mincho" w:eastAsia="MS Mincho" w:hAnsi="MS Mincho" w:cs="MS Mincho"/>
                    <w:sz w:val="20"/>
                    <w:szCs w:val="20"/>
                  </w:rPr>
                  <w:t>☐</w:t>
                </w:r>
              </w:p>
            </w:tc>
          </w:sdtContent>
        </w:sdt>
      </w:tr>
      <w:tr w:rsidR="00AA2C96" w:rsidRPr="00B312E3" w:rsidTr="00622C90">
        <w:tc>
          <w:tcPr>
            <w:cnfStyle w:val="001000000000" w:firstRow="0" w:lastRow="0" w:firstColumn="1" w:lastColumn="0" w:oddVBand="0" w:evenVBand="0" w:oddHBand="0" w:evenHBand="0" w:firstRowFirstColumn="0" w:firstRowLastColumn="0" w:lastRowFirstColumn="0" w:lastRowLastColumn="0"/>
            <w:tcW w:w="4140" w:type="dxa"/>
          </w:tcPr>
          <w:p w:rsidR="00AA2C96" w:rsidRPr="00B96902" w:rsidRDefault="00AA2C96" w:rsidP="00622C90">
            <w:pPr>
              <w:pStyle w:val="ListParagraph"/>
              <w:ind w:left="0"/>
              <w:rPr>
                <w:rFonts w:ascii="Calibri" w:hAnsi="Calibri"/>
                <w:b w:val="0"/>
                <w:sz w:val="20"/>
                <w:szCs w:val="20"/>
              </w:rPr>
            </w:pPr>
          </w:p>
        </w:tc>
        <w:tc>
          <w:tcPr>
            <w:tcW w:w="1232" w:type="dxa"/>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u w:val="single"/>
              </w:rPr>
            </w:pPr>
          </w:p>
        </w:tc>
        <w:tc>
          <w:tcPr>
            <w:tcW w:w="1198" w:type="dxa"/>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u w:val="single"/>
              </w:rPr>
            </w:pPr>
          </w:p>
        </w:tc>
        <w:tc>
          <w:tcPr>
            <w:tcW w:w="1980" w:type="dxa"/>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u w:val="single"/>
              </w:rPr>
            </w:pPr>
          </w:p>
        </w:tc>
        <w:sdt>
          <w:sdtPr>
            <w:rPr>
              <w:rFonts w:ascii="Calibri" w:hAnsi="Calibri"/>
              <w:sz w:val="20"/>
              <w:szCs w:val="20"/>
            </w:rPr>
            <w:id w:val="-565726577"/>
            <w14:checkbox>
              <w14:checked w14:val="0"/>
              <w14:checkedState w14:val="2612" w14:font="MS Gothic"/>
              <w14:uncheckedState w14:val="2610" w14:font="MS Gothic"/>
            </w14:checkbox>
          </w:sdtPr>
          <w:sdtEndPr/>
          <w:sdtContent>
            <w:tc>
              <w:tcPr>
                <w:tcW w:w="990" w:type="dxa"/>
                <w:vAlign w:val="center"/>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u w:val="single"/>
                  </w:rPr>
                </w:pPr>
                <w:r w:rsidRPr="00B96902">
                  <w:rPr>
                    <w:rFonts w:ascii="MS Mincho" w:eastAsia="MS Mincho" w:hAnsi="MS Mincho" w:cs="MS Mincho"/>
                    <w:sz w:val="20"/>
                    <w:szCs w:val="20"/>
                  </w:rPr>
                  <w:t>☐</w:t>
                </w:r>
              </w:p>
            </w:tc>
          </w:sdtContent>
        </w:sdt>
      </w:tr>
      <w:tr w:rsidR="00AA2C96" w:rsidRPr="00B312E3" w:rsidTr="00622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rsidR="00AA2C96" w:rsidRPr="00B96902" w:rsidRDefault="00AA2C96" w:rsidP="00622C90">
            <w:pPr>
              <w:pStyle w:val="ListParagraph"/>
              <w:ind w:left="0"/>
              <w:rPr>
                <w:rFonts w:ascii="Calibri" w:hAnsi="Calibri"/>
                <w:b w:val="0"/>
                <w:sz w:val="20"/>
                <w:szCs w:val="20"/>
              </w:rPr>
            </w:pPr>
          </w:p>
        </w:tc>
        <w:tc>
          <w:tcPr>
            <w:tcW w:w="1232"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b/>
                <w:sz w:val="20"/>
                <w:szCs w:val="20"/>
                <w:u w:val="single"/>
              </w:rPr>
            </w:pPr>
          </w:p>
        </w:tc>
        <w:tc>
          <w:tcPr>
            <w:tcW w:w="1198"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b/>
                <w:sz w:val="20"/>
                <w:szCs w:val="20"/>
                <w:u w:val="single"/>
              </w:rPr>
            </w:pPr>
          </w:p>
        </w:tc>
        <w:tc>
          <w:tcPr>
            <w:tcW w:w="1980"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b/>
                <w:sz w:val="20"/>
                <w:szCs w:val="20"/>
                <w:u w:val="single"/>
              </w:rPr>
            </w:pPr>
          </w:p>
        </w:tc>
        <w:sdt>
          <w:sdtPr>
            <w:rPr>
              <w:rFonts w:ascii="Calibri" w:hAnsi="Calibri"/>
              <w:sz w:val="20"/>
              <w:szCs w:val="20"/>
            </w:rPr>
            <w:id w:val="788706088"/>
            <w14:checkbox>
              <w14:checked w14:val="0"/>
              <w14:checkedState w14:val="2612" w14:font="MS Gothic"/>
              <w14:uncheckedState w14:val="2610" w14:font="MS Gothic"/>
            </w14:checkbox>
          </w:sdtPr>
          <w:sdtEndPr/>
          <w:sdtContent>
            <w:tc>
              <w:tcPr>
                <w:tcW w:w="990"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sz w:val="20"/>
                    <w:szCs w:val="20"/>
                  </w:rPr>
                </w:pPr>
                <w:r w:rsidRPr="00B96902">
                  <w:rPr>
                    <w:rFonts w:ascii="MS Mincho" w:eastAsia="MS Mincho" w:hAnsi="MS Mincho" w:cs="MS Mincho"/>
                    <w:sz w:val="20"/>
                    <w:szCs w:val="20"/>
                  </w:rPr>
                  <w:t>☐</w:t>
                </w:r>
              </w:p>
            </w:tc>
          </w:sdtContent>
        </w:sdt>
      </w:tr>
    </w:tbl>
    <w:p w:rsidR="00AA2C96" w:rsidRPr="00B96902" w:rsidRDefault="00AA2C96" w:rsidP="00AA2C96">
      <w:pPr>
        <w:pStyle w:val="ListParagraph"/>
        <w:rPr>
          <w:rFonts w:ascii="Calibri" w:hAnsi="Calibri"/>
          <w:b/>
          <w:sz w:val="20"/>
          <w:szCs w:val="20"/>
          <w:u w:val="single"/>
        </w:rPr>
      </w:pPr>
    </w:p>
    <w:p w:rsidR="00AA2C96" w:rsidRPr="00B96902" w:rsidRDefault="00AA2C96" w:rsidP="00AA2C96">
      <w:pPr>
        <w:pStyle w:val="ListParagraph"/>
        <w:rPr>
          <w:rFonts w:ascii="Calibri" w:hAnsi="Calibri"/>
          <w:b/>
          <w:sz w:val="20"/>
          <w:szCs w:val="20"/>
        </w:rPr>
      </w:pPr>
      <w:r w:rsidRPr="00B96902">
        <w:rPr>
          <w:rFonts w:ascii="Calibri" w:hAnsi="Calibri"/>
          <w:b/>
          <w:sz w:val="20"/>
          <w:szCs w:val="20"/>
        </w:rPr>
        <w:tab/>
      </w:r>
      <w:r w:rsidRPr="00B96902">
        <w:rPr>
          <w:rFonts w:ascii="Calibri" w:hAnsi="Calibri"/>
          <w:b/>
          <w:sz w:val="20"/>
          <w:szCs w:val="20"/>
        </w:rPr>
        <w:tab/>
      </w:r>
      <w:r w:rsidRPr="00B96902">
        <w:rPr>
          <w:rFonts w:ascii="Calibri" w:hAnsi="Calibri"/>
          <w:b/>
          <w:sz w:val="20"/>
          <w:szCs w:val="20"/>
        </w:rPr>
        <w:tab/>
      </w:r>
      <w:r w:rsidRPr="00B96902">
        <w:rPr>
          <w:rFonts w:ascii="Calibri" w:hAnsi="Calibri"/>
          <w:b/>
          <w:sz w:val="20"/>
          <w:szCs w:val="20"/>
        </w:rPr>
        <w:tab/>
      </w:r>
      <w:r w:rsidRPr="00B96902">
        <w:rPr>
          <w:rFonts w:ascii="Calibri" w:hAnsi="Calibri"/>
          <w:b/>
          <w:sz w:val="20"/>
          <w:szCs w:val="20"/>
        </w:rPr>
        <w:tab/>
        <w:t>TOTAL EQUIPMENT:</w:t>
      </w:r>
      <w:r w:rsidRPr="00B96902">
        <w:rPr>
          <w:rFonts w:ascii="Calibri" w:hAnsi="Calibri"/>
          <w:b/>
          <w:sz w:val="20"/>
          <w:szCs w:val="20"/>
        </w:rPr>
        <w:tab/>
        <w:t>$</w:t>
      </w:r>
    </w:p>
    <w:p w:rsidR="00AA2C96" w:rsidRPr="009E755B" w:rsidRDefault="00AA2C96" w:rsidP="00AA2C96">
      <w:pPr>
        <w:rPr>
          <w:rFonts w:cstheme="minorHAnsi"/>
          <w:color w:val="1F497D" w:themeColor="text2"/>
        </w:rPr>
      </w:pPr>
      <w:bookmarkStart w:id="21" w:name="_Toc458075334"/>
      <w:bookmarkStart w:id="22" w:name="_Toc458414903"/>
      <w:r w:rsidRPr="009E755B">
        <w:rPr>
          <w:rFonts w:cstheme="minorHAnsi"/>
          <w:color w:val="1F497D" w:themeColor="text2"/>
        </w:rPr>
        <w:t>3.6 SUPPLIES</w:t>
      </w:r>
      <w:bookmarkEnd w:id="21"/>
      <w:bookmarkEnd w:id="22"/>
      <w:r w:rsidRPr="009E755B">
        <w:rPr>
          <w:rFonts w:cstheme="minorHAnsi"/>
          <w:color w:val="1F497D" w:themeColor="text2"/>
        </w:rPr>
        <w:t xml:space="preserve"> </w:t>
      </w:r>
    </w:p>
    <w:p w:rsidR="00AA2C96" w:rsidRPr="00F80CD8" w:rsidRDefault="00AA2C96" w:rsidP="00AA2C96">
      <w:pPr>
        <w:rPr>
          <w:rFonts w:cstheme="minorHAnsi"/>
        </w:rPr>
      </w:pPr>
      <w:r w:rsidRPr="00F80CD8">
        <w:rPr>
          <w:rFonts w:cstheme="minorHAnsi"/>
        </w:rPr>
        <w:t xml:space="preserve">This refers to all tangible personal property other than those classified as equipment. Generally, supplies include any materials that are expendable or consumed during the course of the project. A computing device is a supply if the acquisition cost is less than the lesser of the capitalization level established by the applicant for financial statement purposes or $5,000, regardless of the length of its useful life. Supplies can be grouped for the purposes of efficiency; however, the level of detail provided must be sufficient for the Council grants staff to determine the allocability, allowability and reasonableness of </w:t>
      </w:r>
      <w:r w:rsidRPr="00F80CD8">
        <w:rPr>
          <w:rFonts w:cstheme="minorHAnsi"/>
        </w:rPr>
        <w:lastRenderedPageBreak/>
        <w:t>the request. This line item does not include supplies to be purchased by a contractor or subrecipient; those costs are included in separate line items described in Sections 3.8 and 3.9 of this template.</w:t>
      </w:r>
    </w:p>
    <w:p w:rsidR="00AA2C96" w:rsidRPr="00F80CD8" w:rsidRDefault="00AA2C96" w:rsidP="00225937">
      <w:pPr>
        <w:numPr>
          <w:ilvl w:val="0"/>
          <w:numId w:val="22"/>
        </w:numPr>
        <w:spacing w:after="0"/>
        <w:rPr>
          <w:rFonts w:cstheme="minorHAnsi"/>
        </w:rPr>
      </w:pPr>
      <w:r w:rsidRPr="00F80CD8">
        <w:rPr>
          <w:rFonts w:cstheme="minorHAnsi"/>
        </w:rPr>
        <w:t>Itemize material and supply estimates by the nature of the expense (e.g., office supplies, postage, training materials, etc.);</w:t>
      </w:r>
    </w:p>
    <w:p w:rsidR="00AA2C96" w:rsidRPr="00F80CD8" w:rsidRDefault="00AA2C96" w:rsidP="00225937">
      <w:pPr>
        <w:numPr>
          <w:ilvl w:val="0"/>
          <w:numId w:val="22"/>
        </w:numPr>
        <w:spacing w:after="0"/>
        <w:rPr>
          <w:rFonts w:cstheme="minorHAnsi"/>
        </w:rPr>
      </w:pPr>
      <w:r w:rsidRPr="00F80CD8">
        <w:rPr>
          <w:rFonts w:cstheme="minorHAnsi"/>
        </w:rPr>
        <w:t>Provide the basis for cost estimates or computations (e.g., vendor quotes, prior purchase of similar or like items, etc.); and</w:t>
      </w:r>
    </w:p>
    <w:p w:rsidR="00AA2C96" w:rsidRPr="00F80CD8" w:rsidRDefault="00AA2C96" w:rsidP="00225937">
      <w:pPr>
        <w:numPr>
          <w:ilvl w:val="0"/>
          <w:numId w:val="22"/>
        </w:numPr>
        <w:spacing w:after="0"/>
        <w:rPr>
          <w:rFonts w:cstheme="minorHAnsi"/>
        </w:rPr>
      </w:pPr>
      <w:r w:rsidRPr="00F80CD8">
        <w:rPr>
          <w:rFonts w:cstheme="minorHAnsi"/>
        </w:rPr>
        <w:t>Provide a justification for the use of each item or type of item and relate it to specific project activities.</w:t>
      </w:r>
    </w:p>
    <w:p w:rsidR="00AA2C96" w:rsidRPr="00F80CD8" w:rsidRDefault="00AA2C96" w:rsidP="00AA2C96">
      <w:pPr>
        <w:rPr>
          <w:rFonts w:cstheme="minorHAnsi"/>
        </w:rPr>
      </w:pPr>
    </w:p>
    <w:p w:rsidR="00AA2C96" w:rsidRPr="00B96902" w:rsidRDefault="00AA2C96" w:rsidP="00AA2C96">
      <w:pPr>
        <w:pStyle w:val="ListParagraph"/>
        <w:rPr>
          <w:rFonts w:ascii="Calibri" w:hAnsi="Calibri"/>
          <w:b/>
          <w:sz w:val="20"/>
          <w:szCs w:val="20"/>
          <w:u w:val="single"/>
        </w:rPr>
      </w:pPr>
    </w:p>
    <w:tbl>
      <w:tblPr>
        <w:tblStyle w:val="GridTable21"/>
        <w:tblW w:w="9540" w:type="dxa"/>
        <w:tblLook w:val="04A0" w:firstRow="1" w:lastRow="0" w:firstColumn="1" w:lastColumn="0" w:noHBand="0" w:noVBand="1"/>
      </w:tblPr>
      <w:tblGrid>
        <w:gridCol w:w="4050"/>
        <w:gridCol w:w="1350"/>
        <w:gridCol w:w="1530"/>
        <w:gridCol w:w="1620"/>
        <w:gridCol w:w="990"/>
      </w:tblGrid>
      <w:tr w:rsidR="00AA2C96" w:rsidRPr="00B312E3" w:rsidTr="00622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vAlign w:val="bottom"/>
          </w:tcPr>
          <w:p w:rsidR="00AA2C96" w:rsidRPr="00B96902" w:rsidRDefault="00AA2C96" w:rsidP="00622C90">
            <w:pPr>
              <w:pStyle w:val="ListParagraph"/>
              <w:ind w:left="0"/>
              <w:jc w:val="center"/>
              <w:rPr>
                <w:rFonts w:ascii="Calibri" w:hAnsi="Calibri"/>
                <w:b w:val="0"/>
                <w:sz w:val="20"/>
                <w:szCs w:val="20"/>
                <w:u w:val="single"/>
              </w:rPr>
            </w:pPr>
            <w:r w:rsidRPr="00B96902">
              <w:rPr>
                <w:rFonts w:ascii="Calibri" w:hAnsi="Calibri"/>
                <w:i/>
                <w:sz w:val="20"/>
                <w:szCs w:val="16"/>
              </w:rPr>
              <w:tab/>
            </w:r>
            <w:r w:rsidRPr="00B96902">
              <w:rPr>
                <w:rFonts w:ascii="Calibri" w:hAnsi="Calibri"/>
                <w:sz w:val="20"/>
                <w:szCs w:val="20"/>
              </w:rPr>
              <w:t>Item Name/Description</w:t>
            </w:r>
          </w:p>
        </w:tc>
        <w:tc>
          <w:tcPr>
            <w:tcW w:w="1350" w:type="dxa"/>
            <w:vAlign w:val="bottom"/>
          </w:tcPr>
          <w:p w:rsidR="00AA2C96" w:rsidRPr="00B96902"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b w:val="0"/>
                <w:sz w:val="20"/>
                <w:szCs w:val="20"/>
                <w:u w:val="single"/>
              </w:rPr>
            </w:pPr>
            <w:r w:rsidRPr="00B96902">
              <w:rPr>
                <w:rFonts w:ascii="Calibri" w:hAnsi="Calibri"/>
                <w:sz w:val="20"/>
                <w:szCs w:val="20"/>
              </w:rPr>
              <w:t>Unit Cost</w:t>
            </w:r>
          </w:p>
        </w:tc>
        <w:tc>
          <w:tcPr>
            <w:tcW w:w="1530" w:type="dxa"/>
            <w:vAlign w:val="bottom"/>
          </w:tcPr>
          <w:p w:rsidR="00AA2C96" w:rsidRPr="00B96902"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u w:val="single"/>
              </w:rPr>
            </w:pPr>
            <w:r w:rsidRPr="00B96902">
              <w:rPr>
                <w:rFonts w:ascii="Calibri" w:hAnsi="Calibri"/>
                <w:sz w:val="20"/>
                <w:szCs w:val="20"/>
              </w:rPr>
              <w:t>Quantity</w:t>
            </w:r>
          </w:p>
        </w:tc>
        <w:tc>
          <w:tcPr>
            <w:tcW w:w="1620" w:type="dxa"/>
            <w:vAlign w:val="bottom"/>
          </w:tcPr>
          <w:p w:rsidR="00AA2C96" w:rsidRPr="00B96902"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b w:val="0"/>
                <w:sz w:val="20"/>
                <w:szCs w:val="20"/>
                <w:u w:val="single"/>
              </w:rPr>
            </w:pPr>
            <w:r w:rsidRPr="00B96902">
              <w:rPr>
                <w:rFonts w:ascii="Calibri" w:hAnsi="Calibri"/>
                <w:sz w:val="20"/>
                <w:szCs w:val="20"/>
              </w:rPr>
              <w:t>Total Cost</w:t>
            </w:r>
          </w:p>
        </w:tc>
        <w:tc>
          <w:tcPr>
            <w:tcW w:w="990" w:type="dxa"/>
            <w:vAlign w:val="bottom"/>
          </w:tcPr>
          <w:p w:rsidR="00AA2C96" w:rsidRPr="00B96902"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B96902">
              <w:rPr>
                <w:rFonts w:ascii="Calibri" w:hAnsi="Calibri"/>
                <w:sz w:val="18"/>
                <w:szCs w:val="20"/>
              </w:rPr>
              <w:t>Pre-Award Costs?</w:t>
            </w:r>
          </w:p>
        </w:tc>
      </w:tr>
      <w:tr w:rsidR="00AA2C96" w:rsidRPr="00B312E3" w:rsidTr="00622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rsidR="00AA2C96" w:rsidRPr="00B96902" w:rsidRDefault="00AA2C96" w:rsidP="00622C90">
            <w:pPr>
              <w:pStyle w:val="ListParagraph"/>
              <w:ind w:left="0"/>
              <w:rPr>
                <w:rFonts w:ascii="Calibri" w:hAnsi="Calibri"/>
                <w:b w:val="0"/>
                <w:sz w:val="20"/>
                <w:szCs w:val="20"/>
                <w:u w:val="single"/>
              </w:rPr>
            </w:pPr>
            <w:r w:rsidRPr="00B96902">
              <w:rPr>
                <w:rFonts w:ascii="Calibri" w:hAnsi="Calibri"/>
                <w:i/>
                <w:sz w:val="20"/>
                <w:szCs w:val="16"/>
              </w:rPr>
              <w:t>Stormwater Sampler (Dual-Bottle)</w:t>
            </w:r>
          </w:p>
        </w:tc>
        <w:tc>
          <w:tcPr>
            <w:tcW w:w="1350"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b/>
                <w:sz w:val="20"/>
                <w:szCs w:val="20"/>
                <w:u w:val="single"/>
              </w:rPr>
            </w:pPr>
            <w:r w:rsidRPr="00B96902">
              <w:rPr>
                <w:rFonts w:ascii="Calibri" w:hAnsi="Calibri"/>
                <w:i/>
                <w:sz w:val="20"/>
                <w:szCs w:val="16"/>
              </w:rPr>
              <w:t>$2090</w:t>
            </w:r>
          </w:p>
        </w:tc>
        <w:tc>
          <w:tcPr>
            <w:tcW w:w="1530"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b/>
                <w:sz w:val="20"/>
                <w:szCs w:val="20"/>
                <w:u w:val="single"/>
              </w:rPr>
            </w:pPr>
            <w:r w:rsidRPr="00B96902">
              <w:rPr>
                <w:rFonts w:ascii="Calibri" w:hAnsi="Calibri"/>
                <w:i/>
                <w:sz w:val="20"/>
                <w:szCs w:val="16"/>
              </w:rPr>
              <w:t>3</w:t>
            </w:r>
          </w:p>
        </w:tc>
        <w:tc>
          <w:tcPr>
            <w:tcW w:w="1620"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b/>
                <w:sz w:val="20"/>
                <w:szCs w:val="20"/>
                <w:u w:val="single"/>
              </w:rPr>
            </w:pPr>
            <w:r w:rsidRPr="00B96902">
              <w:rPr>
                <w:rFonts w:ascii="Calibri" w:hAnsi="Calibri"/>
                <w:i/>
                <w:sz w:val="20"/>
                <w:szCs w:val="16"/>
              </w:rPr>
              <w:t>$6270</w:t>
            </w:r>
          </w:p>
        </w:tc>
        <w:sdt>
          <w:sdtPr>
            <w:rPr>
              <w:rFonts w:ascii="Calibri" w:hAnsi="Calibri"/>
              <w:sz w:val="20"/>
              <w:szCs w:val="20"/>
            </w:rPr>
            <w:id w:val="-857264495"/>
            <w14:checkbox>
              <w14:checked w14:val="0"/>
              <w14:checkedState w14:val="2612" w14:font="MS Gothic"/>
              <w14:uncheckedState w14:val="2610" w14:font="MS Gothic"/>
            </w14:checkbox>
          </w:sdtPr>
          <w:sdtEndPr/>
          <w:sdtContent>
            <w:tc>
              <w:tcPr>
                <w:tcW w:w="990" w:type="dxa"/>
                <w:vAlign w:val="center"/>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i/>
                    <w:sz w:val="20"/>
                    <w:szCs w:val="16"/>
                  </w:rPr>
                </w:pPr>
                <w:r w:rsidRPr="00B96902">
                  <w:rPr>
                    <w:rFonts w:ascii="MS Mincho" w:eastAsia="MS Mincho" w:hAnsi="MS Mincho" w:cs="MS Mincho"/>
                    <w:sz w:val="20"/>
                    <w:szCs w:val="20"/>
                  </w:rPr>
                  <w:t>☐</w:t>
                </w:r>
              </w:p>
            </w:tc>
          </w:sdtContent>
        </w:sdt>
      </w:tr>
      <w:tr w:rsidR="00AA2C96" w:rsidRPr="00B312E3" w:rsidTr="00622C90">
        <w:tc>
          <w:tcPr>
            <w:cnfStyle w:val="001000000000" w:firstRow="0" w:lastRow="0" w:firstColumn="1" w:lastColumn="0" w:oddVBand="0" w:evenVBand="0" w:oddHBand="0" w:evenHBand="0" w:firstRowFirstColumn="0" w:firstRowLastColumn="0" w:lastRowFirstColumn="0" w:lastRowLastColumn="0"/>
            <w:tcW w:w="4050" w:type="dxa"/>
          </w:tcPr>
          <w:p w:rsidR="00AA2C96" w:rsidRPr="00B96902" w:rsidRDefault="00AA2C96" w:rsidP="00622C90">
            <w:pPr>
              <w:rPr>
                <w:rFonts w:ascii="Calibri" w:hAnsi="Calibri"/>
                <w:b w:val="0"/>
                <w:sz w:val="16"/>
                <w:szCs w:val="16"/>
              </w:rPr>
            </w:pPr>
            <w:r w:rsidRPr="00B96902">
              <w:rPr>
                <w:rFonts w:ascii="Calibri" w:hAnsi="Calibri"/>
                <w:i/>
                <w:sz w:val="20"/>
                <w:szCs w:val="20"/>
              </w:rPr>
              <w:t xml:space="preserve">Office supplies </w:t>
            </w:r>
            <w:r w:rsidRPr="00B96902">
              <w:rPr>
                <w:rFonts w:ascii="Calibri" w:hAnsi="Calibri"/>
                <w:sz w:val="16"/>
                <w:szCs w:val="16"/>
              </w:rPr>
              <w:t>(paper, pens, e-storage media, etc.)</w:t>
            </w:r>
          </w:p>
        </w:tc>
        <w:tc>
          <w:tcPr>
            <w:tcW w:w="1350" w:type="dxa"/>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u w:val="single"/>
              </w:rPr>
            </w:pPr>
            <w:r w:rsidRPr="00B96902">
              <w:rPr>
                <w:rFonts w:ascii="Calibri" w:hAnsi="Calibri"/>
                <w:i/>
                <w:sz w:val="20"/>
                <w:szCs w:val="20"/>
              </w:rPr>
              <w:t>$150/month</w:t>
            </w:r>
          </w:p>
        </w:tc>
        <w:tc>
          <w:tcPr>
            <w:tcW w:w="1530" w:type="dxa"/>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u w:val="single"/>
              </w:rPr>
            </w:pPr>
            <w:r w:rsidRPr="00B96902">
              <w:rPr>
                <w:rFonts w:ascii="Calibri" w:hAnsi="Calibri"/>
                <w:i/>
                <w:sz w:val="20"/>
                <w:szCs w:val="20"/>
              </w:rPr>
              <w:t>36 months</w:t>
            </w:r>
          </w:p>
        </w:tc>
        <w:tc>
          <w:tcPr>
            <w:tcW w:w="1620" w:type="dxa"/>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b/>
                <w:sz w:val="20"/>
                <w:szCs w:val="20"/>
                <w:u w:val="single"/>
              </w:rPr>
            </w:pPr>
            <w:r w:rsidRPr="00B96902">
              <w:rPr>
                <w:rFonts w:ascii="Calibri" w:hAnsi="Calibri"/>
                <w:i/>
                <w:sz w:val="20"/>
                <w:szCs w:val="20"/>
              </w:rPr>
              <w:t>$5400</w:t>
            </w:r>
          </w:p>
        </w:tc>
        <w:sdt>
          <w:sdtPr>
            <w:rPr>
              <w:rFonts w:ascii="Calibri" w:hAnsi="Calibri"/>
              <w:sz w:val="20"/>
              <w:szCs w:val="20"/>
            </w:rPr>
            <w:id w:val="-1150978988"/>
            <w14:checkbox>
              <w14:checked w14:val="0"/>
              <w14:checkedState w14:val="2612" w14:font="MS Gothic"/>
              <w14:uncheckedState w14:val="2610" w14:font="MS Gothic"/>
            </w14:checkbox>
          </w:sdtPr>
          <w:sdtEndPr/>
          <w:sdtContent>
            <w:tc>
              <w:tcPr>
                <w:tcW w:w="990" w:type="dxa"/>
                <w:vAlign w:val="center"/>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i/>
                    <w:sz w:val="20"/>
                    <w:szCs w:val="20"/>
                  </w:rPr>
                </w:pPr>
                <w:r w:rsidRPr="00B96902">
                  <w:rPr>
                    <w:rFonts w:ascii="MS Mincho" w:eastAsia="MS Mincho" w:hAnsi="MS Mincho" w:cs="MS Mincho"/>
                    <w:sz w:val="20"/>
                    <w:szCs w:val="20"/>
                  </w:rPr>
                  <w:t>☐</w:t>
                </w:r>
              </w:p>
            </w:tc>
          </w:sdtContent>
        </w:sdt>
      </w:tr>
      <w:tr w:rsidR="00AA2C96" w:rsidRPr="00B312E3" w:rsidTr="00622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rsidR="00AA2C96" w:rsidRPr="00B96902" w:rsidRDefault="00AA2C96" w:rsidP="00622C90">
            <w:pPr>
              <w:pStyle w:val="ListParagraph"/>
              <w:ind w:left="0"/>
              <w:rPr>
                <w:rFonts w:ascii="Calibri" w:hAnsi="Calibri"/>
                <w:b w:val="0"/>
                <w:sz w:val="20"/>
                <w:szCs w:val="20"/>
              </w:rPr>
            </w:pPr>
          </w:p>
        </w:tc>
        <w:tc>
          <w:tcPr>
            <w:tcW w:w="1350"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530"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620"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sdt>
          <w:sdtPr>
            <w:rPr>
              <w:rFonts w:ascii="Calibri" w:hAnsi="Calibri"/>
              <w:sz w:val="20"/>
              <w:szCs w:val="20"/>
            </w:rPr>
            <w:id w:val="494075929"/>
            <w14:checkbox>
              <w14:checked w14:val="0"/>
              <w14:checkedState w14:val="2612" w14:font="MS Gothic"/>
              <w14:uncheckedState w14:val="2610" w14:font="MS Gothic"/>
            </w14:checkbox>
          </w:sdtPr>
          <w:sdtEndPr/>
          <w:sdtContent>
            <w:tc>
              <w:tcPr>
                <w:tcW w:w="990" w:type="dxa"/>
                <w:vAlign w:val="center"/>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B96902">
                  <w:rPr>
                    <w:rFonts w:ascii="MS Mincho" w:eastAsia="MS Mincho" w:hAnsi="MS Mincho" w:cs="MS Mincho"/>
                    <w:sz w:val="20"/>
                    <w:szCs w:val="20"/>
                  </w:rPr>
                  <w:t>☐</w:t>
                </w:r>
              </w:p>
            </w:tc>
          </w:sdtContent>
        </w:sdt>
      </w:tr>
      <w:tr w:rsidR="00AA2C96" w:rsidRPr="00B312E3" w:rsidTr="00622C90">
        <w:tc>
          <w:tcPr>
            <w:cnfStyle w:val="001000000000" w:firstRow="0" w:lastRow="0" w:firstColumn="1" w:lastColumn="0" w:oddVBand="0" w:evenVBand="0" w:oddHBand="0" w:evenHBand="0" w:firstRowFirstColumn="0" w:firstRowLastColumn="0" w:lastRowFirstColumn="0" w:lastRowLastColumn="0"/>
            <w:tcW w:w="4050" w:type="dxa"/>
          </w:tcPr>
          <w:p w:rsidR="00AA2C96" w:rsidRPr="00B96902" w:rsidRDefault="00AA2C96" w:rsidP="00622C90">
            <w:pPr>
              <w:pStyle w:val="ListParagraph"/>
              <w:ind w:left="0"/>
              <w:rPr>
                <w:rFonts w:ascii="Calibri" w:hAnsi="Calibri"/>
                <w:b w:val="0"/>
                <w:sz w:val="20"/>
                <w:szCs w:val="20"/>
              </w:rPr>
            </w:pPr>
          </w:p>
        </w:tc>
        <w:tc>
          <w:tcPr>
            <w:tcW w:w="1350" w:type="dxa"/>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530" w:type="dxa"/>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620" w:type="dxa"/>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sdt>
          <w:sdtPr>
            <w:rPr>
              <w:rFonts w:ascii="Calibri" w:hAnsi="Calibri"/>
              <w:sz w:val="20"/>
              <w:szCs w:val="20"/>
            </w:rPr>
            <w:id w:val="457314974"/>
            <w14:checkbox>
              <w14:checked w14:val="0"/>
              <w14:checkedState w14:val="2612" w14:font="MS Gothic"/>
              <w14:uncheckedState w14:val="2610" w14:font="MS Gothic"/>
            </w14:checkbox>
          </w:sdtPr>
          <w:sdtEndPr/>
          <w:sdtContent>
            <w:tc>
              <w:tcPr>
                <w:tcW w:w="990" w:type="dxa"/>
                <w:vAlign w:val="center"/>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B96902">
                  <w:rPr>
                    <w:rFonts w:ascii="MS Mincho" w:eastAsia="MS Mincho" w:hAnsi="MS Mincho" w:cs="MS Mincho"/>
                    <w:sz w:val="20"/>
                    <w:szCs w:val="20"/>
                  </w:rPr>
                  <w:t>☐</w:t>
                </w:r>
              </w:p>
            </w:tc>
          </w:sdtContent>
        </w:sdt>
      </w:tr>
      <w:tr w:rsidR="00AA2C96" w:rsidRPr="00B312E3" w:rsidTr="00622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rsidR="00AA2C96" w:rsidRPr="00B96902" w:rsidRDefault="00AA2C96" w:rsidP="00622C90">
            <w:pPr>
              <w:pStyle w:val="ListParagraph"/>
              <w:ind w:left="0"/>
              <w:rPr>
                <w:rFonts w:ascii="Calibri" w:hAnsi="Calibri"/>
                <w:b w:val="0"/>
                <w:sz w:val="20"/>
                <w:szCs w:val="20"/>
              </w:rPr>
            </w:pPr>
          </w:p>
        </w:tc>
        <w:tc>
          <w:tcPr>
            <w:tcW w:w="1350"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530"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620"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sdt>
          <w:sdtPr>
            <w:rPr>
              <w:rFonts w:ascii="Calibri" w:hAnsi="Calibri"/>
              <w:sz w:val="20"/>
              <w:szCs w:val="20"/>
            </w:rPr>
            <w:id w:val="1634592673"/>
            <w14:checkbox>
              <w14:checked w14:val="0"/>
              <w14:checkedState w14:val="2612" w14:font="MS Gothic"/>
              <w14:uncheckedState w14:val="2610" w14:font="MS Gothic"/>
            </w14:checkbox>
          </w:sdtPr>
          <w:sdtEndPr/>
          <w:sdtContent>
            <w:tc>
              <w:tcPr>
                <w:tcW w:w="990"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sz w:val="20"/>
                    <w:szCs w:val="20"/>
                  </w:rPr>
                </w:pPr>
                <w:r w:rsidRPr="00B96902">
                  <w:rPr>
                    <w:rFonts w:ascii="MS Mincho" w:eastAsia="MS Mincho" w:hAnsi="MS Mincho" w:cs="MS Mincho"/>
                    <w:sz w:val="20"/>
                    <w:szCs w:val="20"/>
                  </w:rPr>
                  <w:t>☐</w:t>
                </w:r>
              </w:p>
            </w:tc>
          </w:sdtContent>
        </w:sdt>
      </w:tr>
    </w:tbl>
    <w:p w:rsidR="00AA2C96" w:rsidRPr="00B96902" w:rsidRDefault="00AA2C96" w:rsidP="00AA2C96">
      <w:pPr>
        <w:pStyle w:val="ListParagraph"/>
        <w:rPr>
          <w:rFonts w:ascii="Calibri" w:hAnsi="Calibri"/>
          <w:b/>
          <w:sz w:val="20"/>
          <w:szCs w:val="20"/>
        </w:rPr>
      </w:pPr>
      <w:r w:rsidRPr="00B96902">
        <w:rPr>
          <w:rFonts w:ascii="Calibri" w:hAnsi="Calibri"/>
          <w:b/>
          <w:sz w:val="20"/>
          <w:szCs w:val="20"/>
        </w:rPr>
        <w:tab/>
      </w:r>
      <w:r w:rsidRPr="00B96902">
        <w:rPr>
          <w:rFonts w:ascii="Calibri" w:hAnsi="Calibri"/>
          <w:b/>
          <w:sz w:val="20"/>
          <w:szCs w:val="20"/>
        </w:rPr>
        <w:tab/>
      </w:r>
      <w:r w:rsidRPr="00B96902">
        <w:rPr>
          <w:rFonts w:ascii="Calibri" w:hAnsi="Calibri"/>
          <w:b/>
          <w:sz w:val="20"/>
          <w:szCs w:val="20"/>
        </w:rPr>
        <w:tab/>
      </w:r>
      <w:r w:rsidRPr="00B96902">
        <w:rPr>
          <w:rFonts w:ascii="Calibri" w:hAnsi="Calibri"/>
          <w:b/>
          <w:sz w:val="20"/>
          <w:szCs w:val="20"/>
        </w:rPr>
        <w:tab/>
      </w:r>
      <w:r w:rsidRPr="00B96902">
        <w:rPr>
          <w:rFonts w:ascii="Calibri" w:hAnsi="Calibri"/>
          <w:b/>
          <w:sz w:val="20"/>
          <w:szCs w:val="20"/>
        </w:rPr>
        <w:tab/>
      </w:r>
      <w:r w:rsidRPr="00B96902">
        <w:rPr>
          <w:rFonts w:ascii="Calibri" w:hAnsi="Calibri"/>
          <w:b/>
          <w:sz w:val="20"/>
          <w:szCs w:val="20"/>
        </w:rPr>
        <w:tab/>
      </w:r>
    </w:p>
    <w:p w:rsidR="00AA2C96" w:rsidRPr="00B96902" w:rsidRDefault="00AA2C96" w:rsidP="00AA2C96">
      <w:pPr>
        <w:pStyle w:val="ListParagraph"/>
        <w:ind w:left="5040"/>
        <w:rPr>
          <w:rFonts w:ascii="Calibri" w:hAnsi="Calibri"/>
          <w:b/>
          <w:sz w:val="20"/>
          <w:szCs w:val="20"/>
        </w:rPr>
      </w:pPr>
      <w:r w:rsidRPr="00B96902">
        <w:rPr>
          <w:rFonts w:ascii="Calibri" w:hAnsi="Calibri"/>
          <w:b/>
          <w:sz w:val="20"/>
          <w:szCs w:val="20"/>
        </w:rPr>
        <w:t>TOTAL SUPPLIES:</w:t>
      </w:r>
      <w:r w:rsidRPr="00B96902">
        <w:rPr>
          <w:rFonts w:ascii="Calibri" w:hAnsi="Calibri"/>
          <w:b/>
          <w:sz w:val="20"/>
          <w:szCs w:val="20"/>
        </w:rPr>
        <w:tab/>
        <w:t>$</w:t>
      </w:r>
    </w:p>
    <w:p w:rsidR="00AA2C96" w:rsidRPr="00F80CD8" w:rsidRDefault="00AA2C96" w:rsidP="00AA2C96">
      <w:pPr>
        <w:rPr>
          <w:rFonts w:cstheme="minorHAnsi"/>
        </w:rPr>
      </w:pPr>
    </w:p>
    <w:p w:rsidR="00AA2C96" w:rsidRPr="009E755B" w:rsidRDefault="00AA2C96" w:rsidP="00AA2C96">
      <w:pPr>
        <w:rPr>
          <w:rFonts w:cstheme="minorHAnsi"/>
          <w:color w:val="1F497D" w:themeColor="text2"/>
        </w:rPr>
      </w:pPr>
      <w:bookmarkStart w:id="23" w:name="_Toc458075335"/>
      <w:bookmarkStart w:id="24" w:name="_Toc458414904"/>
      <w:r w:rsidRPr="009E755B">
        <w:rPr>
          <w:rFonts w:cstheme="minorHAnsi"/>
          <w:color w:val="1F497D" w:themeColor="text2"/>
        </w:rPr>
        <w:t>3.7 OTHER DIRECT COSTS</w:t>
      </w:r>
      <w:bookmarkEnd w:id="23"/>
      <w:bookmarkEnd w:id="24"/>
      <w:r w:rsidRPr="009E755B">
        <w:rPr>
          <w:rFonts w:cstheme="minorHAnsi"/>
          <w:color w:val="1F497D" w:themeColor="text2"/>
        </w:rPr>
        <w:t xml:space="preserve"> </w:t>
      </w:r>
    </w:p>
    <w:p w:rsidR="00AA2C96" w:rsidRPr="00F80CD8" w:rsidRDefault="00AA2C96" w:rsidP="00AA2C96">
      <w:pPr>
        <w:rPr>
          <w:rFonts w:cstheme="minorHAnsi"/>
        </w:rPr>
      </w:pPr>
      <w:r w:rsidRPr="00F80CD8">
        <w:rPr>
          <w:rFonts w:cstheme="minorHAnsi"/>
        </w:rPr>
        <w:t xml:space="preserve">This refers to direct costs that do not fit any of the other line item categories, such as rent for buildings used to conduct award activities, utilities and/or leased equipment, transportation expenses, tuition for training, etc. </w:t>
      </w:r>
      <w:r w:rsidRPr="00F80CD8">
        <w:rPr>
          <w:rFonts w:cstheme="minorHAnsi"/>
          <w:u w:val="single"/>
        </w:rPr>
        <w:t>This line item does not include other direct costs to be incurred by a contractor or subrecipient</w:t>
      </w:r>
      <w:r w:rsidRPr="00F80CD8">
        <w:rPr>
          <w:rFonts w:cstheme="minorHAnsi"/>
        </w:rPr>
        <w:t>; those costs are included in separate line items described in Sections 3.8 and 3.9 of this template.</w:t>
      </w:r>
    </w:p>
    <w:p w:rsidR="00AA2C96" w:rsidRPr="00F80CD8" w:rsidRDefault="00AA2C96" w:rsidP="00AA2C96">
      <w:pPr>
        <w:rPr>
          <w:rFonts w:cstheme="minorHAnsi"/>
        </w:rPr>
      </w:pPr>
      <w:r w:rsidRPr="00F80CD8">
        <w:rPr>
          <w:rFonts w:cstheme="minorHAnsi"/>
        </w:rPr>
        <w:t>Also include any applicable indirect facility costs in this budget category. Indirect facility costs must be:</w:t>
      </w:r>
    </w:p>
    <w:p w:rsidR="00AA2C96" w:rsidRPr="00F80CD8" w:rsidRDefault="00AA2C96" w:rsidP="00225937">
      <w:pPr>
        <w:numPr>
          <w:ilvl w:val="0"/>
          <w:numId w:val="23"/>
        </w:numPr>
        <w:rPr>
          <w:rFonts w:cstheme="minorHAnsi"/>
        </w:rPr>
      </w:pPr>
      <w:r w:rsidRPr="00F80CD8">
        <w:rPr>
          <w:rFonts w:cstheme="minorHAnsi"/>
        </w:rPr>
        <w:t>Documented in and supported by a Negotiated Indirect Cost Rate Agreement (NICRA) or other established methodology;</w:t>
      </w:r>
    </w:p>
    <w:p w:rsidR="00AA2C96" w:rsidRPr="00F80CD8" w:rsidRDefault="00AA2C96" w:rsidP="00225937">
      <w:pPr>
        <w:numPr>
          <w:ilvl w:val="0"/>
          <w:numId w:val="23"/>
        </w:numPr>
        <w:rPr>
          <w:rFonts w:cstheme="minorHAnsi"/>
        </w:rPr>
      </w:pPr>
      <w:r w:rsidRPr="00F80CD8">
        <w:rPr>
          <w:rFonts w:cstheme="minorHAnsi"/>
        </w:rPr>
        <w:lastRenderedPageBreak/>
        <w:t>Distinguishable and separate from other indirect costs included in the Indirect Cost Object Class Category (see Instructions for Calculating Allowable Indirect Costs on the</w:t>
      </w:r>
      <w:hyperlink r:id="rId20" w:history="1">
        <w:r w:rsidRPr="00F80CD8">
          <w:rPr>
            <w:rStyle w:val="Hyperlink"/>
            <w:rFonts w:cstheme="minorHAnsi"/>
          </w:rPr>
          <w:t xml:space="preserve"> Grants Office Resources web page</w:t>
        </w:r>
      </w:hyperlink>
      <w:r w:rsidRPr="00F80CD8">
        <w:rPr>
          <w:rFonts w:cstheme="minorHAnsi"/>
          <w:vertAlign w:val="superscript"/>
        </w:rPr>
        <w:footnoteReference w:id="4"/>
      </w:r>
      <w:r w:rsidRPr="00F80CD8">
        <w:rPr>
          <w:rFonts w:cstheme="minorHAnsi"/>
        </w:rPr>
        <w:t xml:space="preserve"> for more information); and</w:t>
      </w:r>
    </w:p>
    <w:p w:rsidR="00AA2C96" w:rsidRPr="00F80CD8" w:rsidRDefault="00AA2C96" w:rsidP="00225937">
      <w:pPr>
        <w:numPr>
          <w:ilvl w:val="0"/>
          <w:numId w:val="23"/>
        </w:numPr>
        <w:rPr>
          <w:rFonts w:cstheme="minorHAnsi"/>
        </w:rPr>
      </w:pPr>
      <w:r w:rsidRPr="00F80CD8">
        <w:rPr>
          <w:rFonts w:cstheme="minorHAnsi"/>
        </w:rPr>
        <w:t xml:space="preserve">Deducted from the Indirect Cost Object Class Category if included as Other Costs.   </w:t>
      </w:r>
    </w:p>
    <w:p w:rsidR="00AA2C96" w:rsidRPr="00F80CD8" w:rsidRDefault="00AA2C96" w:rsidP="00225937">
      <w:pPr>
        <w:numPr>
          <w:ilvl w:val="0"/>
          <w:numId w:val="24"/>
        </w:numPr>
        <w:rPr>
          <w:rFonts w:cstheme="minorHAnsi"/>
        </w:rPr>
      </w:pPr>
      <w:r w:rsidRPr="00F80CD8">
        <w:rPr>
          <w:rFonts w:cstheme="minorHAnsi"/>
        </w:rPr>
        <w:t xml:space="preserve">List and describe items (e.g., rent, reproduction, telephone, janitorial or security services, equipment maintenance, etc. or indirect facilities costs) by major type; and </w:t>
      </w:r>
    </w:p>
    <w:p w:rsidR="00AA2C96" w:rsidRPr="00F80CD8" w:rsidRDefault="00AA2C96" w:rsidP="00225937">
      <w:pPr>
        <w:numPr>
          <w:ilvl w:val="0"/>
          <w:numId w:val="24"/>
        </w:numPr>
        <w:rPr>
          <w:rFonts w:cstheme="minorHAnsi"/>
        </w:rPr>
      </w:pPr>
      <w:r w:rsidRPr="00F80CD8">
        <w:rPr>
          <w:rFonts w:cstheme="minorHAnsi"/>
        </w:rPr>
        <w:t>Provide the basis for cost estimates or computations. For example, for rent, provide the square footage and the cost per square foot or a monthly rental cost and how many months of rent are proposed.</w:t>
      </w:r>
    </w:p>
    <w:tbl>
      <w:tblPr>
        <w:tblStyle w:val="GridTable21"/>
        <w:tblW w:w="9540" w:type="dxa"/>
        <w:tblLook w:val="04A0" w:firstRow="1" w:lastRow="0" w:firstColumn="1" w:lastColumn="0" w:noHBand="0" w:noVBand="1"/>
      </w:tblPr>
      <w:tblGrid>
        <w:gridCol w:w="4320"/>
        <w:gridCol w:w="1440"/>
        <w:gridCol w:w="1440"/>
        <w:gridCol w:w="1350"/>
        <w:gridCol w:w="990"/>
      </w:tblGrid>
      <w:tr w:rsidR="00AA2C96" w:rsidRPr="00B312E3" w:rsidTr="00622C90">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320" w:type="dxa"/>
            <w:vAlign w:val="bottom"/>
          </w:tcPr>
          <w:p w:rsidR="00AA2C96" w:rsidRPr="00B96902" w:rsidRDefault="00AA2C96" w:rsidP="00622C90">
            <w:pPr>
              <w:pStyle w:val="ListParagraph"/>
              <w:ind w:left="0"/>
              <w:jc w:val="center"/>
              <w:rPr>
                <w:rFonts w:ascii="Calibri" w:hAnsi="Calibri"/>
                <w:b w:val="0"/>
                <w:sz w:val="20"/>
                <w:szCs w:val="20"/>
                <w:u w:val="single"/>
              </w:rPr>
            </w:pPr>
            <w:r w:rsidRPr="00B96902">
              <w:rPr>
                <w:rFonts w:ascii="Calibri" w:hAnsi="Calibri"/>
                <w:i/>
                <w:sz w:val="20"/>
                <w:szCs w:val="16"/>
              </w:rPr>
              <w:tab/>
            </w:r>
            <w:r w:rsidRPr="00B96902">
              <w:rPr>
                <w:rFonts w:ascii="Calibri" w:hAnsi="Calibri"/>
                <w:sz w:val="20"/>
                <w:szCs w:val="20"/>
              </w:rPr>
              <w:t>Item Name/Description</w:t>
            </w:r>
          </w:p>
        </w:tc>
        <w:tc>
          <w:tcPr>
            <w:tcW w:w="1440" w:type="dxa"/>
            <w:vAlign w:val="bottom"/>
          </w:tcPr>
          <w:p w:rsidR="00AA2C96" w:rsidRPr="00B96902"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b w:val="0"/>
                <w:sz w:val="20"/>
                <w:szCs w:val="20"/>
                <w:u w:val="single"/>
              </w:rPr>
            </w:pPr>
            <w:r w:rsidRPr="00B96902">
              <w:rPr>
                <w:rFonts w:ascii="Calibri" w:hAnsi="Calibri"/>
                <w:sz w:val="20"/>
                <w:szCs w:val="20"/>
              </w:rPr>
              <w:t>Unit Cost</w:t>
            </w:r>
          </w:p>
        </w:tc>
        <w:tc>
          <w:tcPr>
            <w:tcW w:w="1440" w:type="dxa"/>
            <w:vAlign w:val="bottom"/>
          </w:tcPr>
          <w:p w:rsidR="00AA2C96" w:rsidRPr="00B96902"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u w:val="single"/>
              </w:rPr>
            </w:pPr>
            <w:r w:rsidRPr="00B96902">
              <w:rPr>
                <w:rFonts w:ascii="Calibri" w:hAnsi="Calibri"/>
                <w:sz w:val="20"/>
                <w:szCs w:val="20"/>
              </w:rPr>
              <w:t>Quantity</w:t>
            </w:r>
          </w:p>
        </w:tc>
        <w:tc>
          <w:tcPr>
            <w:tcW w:w="1350" w:type="dxa"/>
            <w:vAlign w:val="bottom"/>
          </w:tcPr>
          <w:p w:rsidR="00AA2C96" w:rsidRPr="00B96902"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b w:val="0"/>
                <w:sz w:val="20"/>
                <w:szCs w:val="20"/>
                <w:u w:val="single"/>
              </w:rPr>
            </w:pPr>
            <w:r w:rsidRPr="00B96902">
              <w:rPr>
                <w:rFonts w:ascii="Calibri" w:hAnsi="Calibri"/>
                <w:sz w:val="20"/>
                <w:szCs w:val="20"/>
              </w:rPr>
              <w:t>Total Cost</w:t>
            </w:r>
          </w:p>
        </w:tc>
        <w:tc>
          <w:tcPr>
            <w:tcW w:w="990" w:type="dxa"/>
            <w:vAlign w:val="bottom"/>
          </w:tcPr>
          <w:p w:rsidR="00AA2C96" w:rsidRPr="00B96902"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B96902">
              <w:rPr>
                <w:rFonts w:ascii="Calibri" w:hAnsi="Calibri"/>
                <w:sz w:val="18"/>
                <w:szCs w:val="20"/>
              </w:rPr>
              <w:t>Pre-Award Costs?</w:t>
            </w:r>
          </w:p>
        </w:tc>
      </w:tr>
      <w:tr w:rsidR="00AA2C96" w:rsidRPr="00B312E3" w:rsidTr="00622C9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320" w:type="dxa"/>
          </w:tcPr>
          <w:p w:rsidR="00AA2C96" w:rsidRPr="00B96902" w:rsidRDefault="00AA2C96" w:rsidP="00622C90">
            <w:pPr>
              <w:pStyle w:val="ListParagraph"/>
              <w:ind w:left="0"/>
              <w:rPr>
                <w:rFonts w:ascii="Calibri" w:hAnsi="Calibri"/>
                <w:b w:val="0"/>
                <w:i/>
                <w:sz w:val="20"/>
                <w:szCs w:val="20"/>
              </w:rPr>
            </w:pPr>
            <w:r w:rsidRPr="00B96902">
              <w:rPr>
                <w:rFonts w:ascii="Calibri" w:hAnsi="Calibri"/>
                <w:i/>
                <w:sz w:val="20"/>
                <w:szCs w:val="20"/>
              </w:rPr>
              <w:t>Cellular service for automated samplers</w:t>
            </w:r>
          </w:p>
        </w:tc>
        <w:tc>
          <w:tcPr>
            <w:tcW w:w="1440"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i/>
                <w:sz w:val="20"/>
                <w:szCs w:val="20"/>
              </w:rPr>
            </w:pPr>
            <w:r w:rsidRPr="00B96902">
              <w:rPr>
                <w:rFonts w:ascii="Calibri" w:hAnsi="Calibri"/>
                <w:i/>
                <w:sz w:val="20"/>
                <w:szCs w:val="20"/>
              </w:rPr>
              <w:t>$53</w:t>
            </w:r>
          </w:p>
        </w:tc>
        <w:tc>
          <w:tcPr>
            <w:tcW w:w="1440"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i/>
                <w:sz w:val="20"/>
                <w:szCs w:val="20"/>
              </w:rPr>
            </w:pPr>
            <w:r w:rsidRPr="00B96902">
              <w:rPr>
                <w:rFonts w:ascii="Calibri" w:hAnsi="Calibri"/>
                <w:i/>
                <w:sz w:val="20"/>
                <w:szCs w:val="20"/>
              </w:rPr>
              <w:t>36 months</w:t>
            </w:r>
          </w:p>
        </w:tc>
        <w:tc>
          <w:tcPr>
            <w:tcW w:w="1350"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i/>
                <w:sz w:val="20"/>
                <w:szCs w:val="20"/>
              </w:rPr>
            </w:pPr>
            <w:r w:rsidRPr="00B96902">
              <w:rPr>
                <w:rFonts w:ascii="Calibri" w:hAnsi="Calibri"/>
                <w:i/>
                <w:sz w:val="20"/>
                <w:szCs w:val="20"/>
              </w:rPr>
              <w:t>$1908</w:t>
            </w:r>
          </w:p>
        </w:tc>
        <w:sdt>
          <w:sdtPr>
            <w:rPr>
              <w:rFonts w:ascii="Calibri" w:hAnsi="Calibri"/>
              <w:sz w:val="20"/>
              <w:szCs w:val="20"/>
            </w:rPr>
            <w:id w:val="-1210647395"/>
            <w14:checkbox>
              <w14:checked w14:val="0"/>
              <w14:checkedState w14:val="2612" w14:font="MS Gothic"/>
              <w14:uncheckedState w14:val="2610" w14:font="MS Gothic"/>
            </w14:checkbox>
          </w:sdtPr>
          <w:sdtEndPr/>
          <w:sdtContent>
            <w:tc>
              <w:tcPr>
                <w:tcW w:w="990" w:type="dxa"/>
                <w:vAlign w:val="center"/>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i/>
                    <w:sz w:val="20"/>
                    <w:szCs w:val="20"/>
                  </w:rPr>
                </w:pPr>
                <w:r w:rsidRPr="00B96902">
                  <w:rPr>
                    <w:rFonts w:ascii="MS Mincho" w:eastAsia="MS Mincho" w:hAnsi="MS Mincho" w:cs="MS Mincho"/>
                    <w:sz w:val="20"/>
                    <w:szCs w:val="20"/>
                  </w:rPr>
                  <w:t>☐</w:t>
                </w:r>
              </w:p>
            </w:tc>
          </w:sdtContent>
        </w:sdt>
      </w:tr>
      <w:tr w:rsidR="00AA2C96" w:rsidRPr="00B312E3" w:rsidTr="00622C90">
        <w:trPr>
          <w:trHeight w:val="247"/>
        </w:trPr>
        <w:tc>
          <w:tcPr>
            <w:cnfStyle w:val="001000000000" w:firstRow="0" w:lastRow="0" w:firstColumn="1" w:lastColumn="0" w:oddVBand="0" w:evenVBand="0" w:oddHBand="0" w:evenHBand="0" w:firstRowFirstColumn="0" w:firstRowLastColumn="0" w:lastRowFirstColumn="0" w:lastRowLastColumn="0"/>
            <w:tcW w:w="4320" w:type="dxa"/>
          </w:tcPr>
          <w:p w:rsidR="00AA2C96" w:rsidRPr="00B96902" w:rsidRDefault="00AA2C96" w:rsidP="00622C90">
            <w:pPr>
              <w:rPr>
                <w:rFonts w:ascii="Calibri" w:hAnsi="Calibri"/>
                <w:b w:val="0"/>
                <w:i/>
                <w:sz w:val="20"/>
                <w:szCs w:val="16"/>
              </w:rPr>
            </w:pPr>
            <w:r w:rsidRPr="00B96902">
              <w:rPr>
                <w:rFonts w:ascii="Calibri" w:hAnsi="Calibri"/>
                <w:i/>
                <w:sz w:val="20"/>
                <w:szCs w:val="16"/>
              </w:rPr>
              <w:t xml:space="preserve">Boat rental </w:t>
            </w:r>
          </w:p>
        </w:tc>
        <w:tc>
          <w:tcPr>
            <w:tcW w:w="1440" w:type="dxa"/>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i/>
                <w:sz w:val="20"/>
                <w:szCs w:val="20"/>
              </w:rPr>
            </w:pPr>
            <w:r w:rsidRPr="00B96902">
              <w:rPr>
                <w:rFonts w:ascii="Calibri" w:hAnsi="Calibri"/>
                <w:i/>
                <w:sz w:val="20"/>
                <w:szCs w:val="20"/>
              </w:rPr>
              <w:t>$300</w:t>
            </w:r>
          </w:p>
        </w:tc>
        <w:tc>
          <w:tcPr>
            <w:tcW w:w="1440" w:type="dxa"/>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i/>
                <w:sz w:val="20"/>
                <w:szCs w:val="20"/>
              </w:rPr>
            </w:pPr>
            <w:r w:rsidRPr="00B96902">
              <w:rPr>
                <w:rFonts w:ascii="Calibri" w:hAnsi="Calibri"/>
                <w:i/>
                <w:sz w:val="20"/>
                <w:szCs w:val="20"/>
              </w:rPr>
              <w:t>10</w:t>
            </w:r>
          </w:p>
        </w:tc>
        <w:tc>
          <w:tcPr>
            <w:tcW w:w="1350" w:type="dxa"/>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i/>
                <w:sz w:val="20"/>
                <w:szCs w:val="20"/>
              </w:rPr>
            </w:pPr>
            <w:r w:rsidRPr="00B96902">
              <w:rPr>
                <w:rFonts w:ascii="Calibri" w:hAnsi="Calibri"/>
                <w:i/>
                <w:sz w:val="20"/>
                <w:szCs w:val="20"/>
              </w:rPr>
              <w:t>$3000</w:t>
            </w:r>
          </w:p>
        </w:tc>
        <w:sdt>
          <w:sdtPr>
            <w:rPr>
              <w:rFonts w:ascii="Calibri" w:hAnsi="Calibri"/>
              <w:sz w:val="20"/>
              <w:szCs w:val="20"/>
            </w:rPr>
            <w:id w:val="-2128153766"/>
            <w14:checkbox>
              <w14:checked w14:val="0"/>
              <w14:checkedState w14:val="2612" w14:font="MS Gothic"/>
              <w14:uncheckedState w14:val="2610" w14:font="MS Gothic"/>
            </w14:checkbox>
          </w:sdtPr>
          <w:sdtEndPr/>
          <w:sdtContent>
            <w:tc>
              <w:tcPr>
                <w:tcW w:w="990" w:type="dxa"/>
                <w:vAlign w:val="center"/>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i/>
                    <w:sz w:val="20"/>
                    <w:szCs w:val="20"/>
                  </w:rPr>
                </w:pPr>
                <w:r w:rsidRPr="00B96902">
                  <w:rPr>
                    <w:rFonts w:ascii="MS Mincho" w:eastAsia="MS Mincho" w:hAnsi="MS Mincho" w:cs="MS Mincho"/>
                    <w:sz w:val="20"/>
                    <w:szCs w:val="20"/>
                  </w:rPr>
                  <w:t>☐</w:t>
                </w:r>
              </w:p>
            </w:tc>
          </w:sdtContent>
        </w:sdt>
      </w:tr>
      <w:tr w:rsidR="00AA2C96" w:rsidRPr="00B312E3" w:rsidTr="00622C90">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320" w:type="dxa"/>
          </w:tcPr>
          <w:p w:rsidR="00AA2C96" w:rsidRPr="00B96902" w:rsidRDefault="00AA2C96" w:rsidP="00622C90">
            <w:pPr>
              <w:pStyle w:val="ListParagraph"/>
              <w:ind w:left="0"/>
              <w:rPr>
                <w:rFonts w:ascii="Calibri" w:hAnsi="Calibri"/>
                <w:b w:val="0"/>
                <w:i/>
                <w:sz w:val="20"/>
                <w:szCs w:val="20"/>
              </w:rPr>
            </w:pPr>
            <w:r w:rsidRPr="00B96902">
              <w:rPr>
                <w:rFonts w:ascii="Calibri" w:hAnsi="Calibri"/>
                <w:i/>
                <w:sz w:val="20"/>
                <w:szCs w:val="20"/>
              </w:rPr>
              <w:t>Indirect facilities costs (14% of NICRA)</w:t>
            </w:r>
          </w:p>
        </w:tc>
        <w:tc>
          <w:tcPr>
            <w:tcW w:w="1440"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B96902">
              <w:rPr>
                <w:rFonts w:ascii="Calibri" w:hAnsi="Calibri"/>
                <w:sz w:val="20"/>
                <w:szCs w:val="20"/>
              </w:rPr>
              <w:t>$12,000</w:t>
            </w:r>
          </w:p>
        </w:tc>
        <w:tc>
          <w:tcPr>
            <w:tcW w:w="1440"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B96902">
              <w:rPr>
                <w:rFonts w:ascii="Calibri" w:hAnsi="Calibri"/>
                <w:sz w:val="20"/>
                <w:szCs w:val="20"/>
              </w:rPr>
              <w:t>n/a</w:t>
            </w:r>
          </w:p>
        </w:tc>
        <w:tc>
          <w:tcPr>
            <w:tcW w:w="1350"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B96902">
              <w:rPr>
                <w:rFonts w:ascii="Calibri" w:hAnsi="Calibri"/>
                <w:sz w:val="20"/>
                <w:szCs w:val="20"/>
              </w:rPr>
              <w:t>$12,000</w:t>
            </w:r>
          </w:p>
        </w:tc>
        <w:sdt>
          <w:sdtPr>
            <w:rPr>
              <w:rFonts w:ascii="Calibri" w:hAnsi="Calibri"/>
              <w:sz w:val="20"/>
              <w:szCs w:val="20"/>
            </w:rPr>
            <w:id w:val="919062741"/>
            <w14:checkbox>
              <w14:checked w14:val="0"/>
              <w14:checkedState w14:val="2612" w14:font="MS Gothic"/>
              <w14:uncheckedState w14:val="2610" w14:font="MS Gothic"/>
            </w14:checkbox>
          </w:sdtPr>
          <w:sdtEndPr/>
          <w:sdtContent>
            <w:tc>
              <w:tcPr>
                <w:tcW w:w="990" w:type="dxa"/>
                <w:vAlign w:val="center"/>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B96902">
                  <w:rPr>
                    <w:rFonts w:ascii="MS Mincho" w:eastAsia="MS Mincho" w:hAnsi="MS Mincho" w:cs="MS Mincho"/>
                    <w:sz w:val="20"/>
                    <w:szCs w:val="20"/>
                  </w:rPr>
                  <w:t>☐</w:t>
                </w:r>
              </w:p>
            </w:tc>
          </w:sdtContent>
        </w:sdt>
      </w:tr>
      <w:tr w:rsidR="00AA2C96" w:rsidRPr="00B312E3" w:rsidTr="00622C90">
        <w:trPr>
          <w:trHeight w:val="247"/>
        </w:trPr>
        <w:tc>
          <w:tcPr>
            <w:cnfStyle w:val="001000000000" w:firstRow="0" w:lastRow="0" w:firstColumn="1" w:lastColumn="0" w:oddVBand="0" w:evenVBand="0" w:oddHBand="0" w:evenHBand="0" w:firstRowFirstColumn="0" w:firstRowLastColumn="0" w:lastRowFirstColumn="0" w:lastRowLastColumn="0"/>
            <w:tcW w:w="4320" w:type="dxa"/>
          </w:tcPr>
          <w:p w:rsidR="00AA2C96" w:rsidRPr="00B96902" w:rsidRDefault="00AA2C96" w:rsidP="00622C90">
            <w:pPr>
              <w:pStyle w:val="ListParagraph"/>
              <w:ind w:left="0"/>
              <w:rPr>
                <w:rFonts w:ascii="Calibri" w:hAnsi="Calibri"/>
                <w:b w:val="0"/>
                <w:sz w:val="20"/>
                <w:szCs w:val="20"/>
              </w:rPr>
            </w:pPr>
          </w:p>
        </w:tc>
        <w:tc>
          <w:tcPr>
            <w:tcW w:w="1440" w:type="dxa"/>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440" w:type="dxa"/>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350" w:type="dxa"/>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sdt>
          <w:sdtPr>
            <w:rPr>
              <w:rFonts w:ascii="Calibri" w:hAnsi="Calibri"/>
              <w:sz w:val="20"/>
              <w:szCs w:val="20"/>
            </w:rPr>
            <w:id w:val="-326833422"/>
            <w14:checkbox>
              <w14:checked w14:val="0"/>
              <w14:checkedState w14:val="2612" w14:font="MS Gothic"/>
              <w14:uncheckedState w14:val="2610" w14:font="MS Gothic"/>
            </w14:checkbox>
          </w:sdtPr>
          <w:sdtEndPr/>
          <w:sdtContent>
            <w:tc>
              <w:tcPr>
                <w:tcW w:w="990" w:type="dxa"/>
                <w:vAlign w:val="center"/>
              </w:tcPr>
              <w:p w:rsidR="00AA2C96" w:rsidRPr="00B96902"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B96902">
                  <w:rPr>
                    <w:rFonts w:ascii="MS Mincho" w:eastAsia="MS Mincho" w:hAnsi="MS Mincho" w:cs="MS Mincho"/>
                    <w:sz w:val="20"/>
                    <w:szCs w:val="20"/>
                  </w:rPr>
                  <w:t>☐</w:t>
                </w:r>
              </w:p>
            </w:tc>
          </w:sdtContent>
        </w:sdt>
      </w:tr>
      <w:tr w:rsidR="00AA2C96" w:rsidRPr="00B312E3" w:rsidTr="00622C90">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320" w:type="dxa"/>
          </w:tcPr>
          <w:p w:rsidR="00AA2C96" w:rsidRPr="00B96902" w:rsidRDefault="00AA2C96" w:rsidP="00622C90">
            <w:pPr>
              <w:pStyle w:val="ListParagraph"/>
              <w:ind w:left="0"/>
              <w:rPr>
                <w:rFonts w:ascii="Calibri" w:hAnsi="Calibri"/>
                <w:b w:val="0"/>
                <w:sz w:val="20"/>
                <w:szCs w:val="20"/>
              </w:rPr>
            </w:pPr>
          </w:p>
        </w:tc>
        <w:tc>
          <w:tcPr>
            <w:tcW w:w="1440"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440"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350"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sdt>
          <w:sdtPr>
            <w:rPr>
              <w:rFonts w:ascii="Calibri" w:hAnsi="Calibri"/>
              <w:sz w:val="20"/>
              <w:szCs w:val="20"/>
            </w:rPr>
            <w:id w:val="-1040509068"/>
            <w14:checkbox>
              <w14:checked w14:val="0"/>
              <w14:checkedState w14:val="2612" w14:font="MS Gothic"/>
              <w14:uncheckedState w14:val="2610" w14:font="MS Gothic"/>
            </w14:checkbox>
          </w:sdtPr>
          <w:sdtEndPr/>
          <w:sdtContent>
            <w:tc>
              <w:tcPr>
                <w:tcW w:w="990" w:type="dxa"/>
              </w:tcPr>
              <w:p w:rsidR="00AA2C96" w:rsidRPr="00B96902"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B96902">
                  <w:rPr>
                    <w:rFonts w:ascii="MS Mincho" w:eastAsia="MS Mincho" w:hAnsi="MS Mincho" w:cs="MS Mincho"/>
                    <w:sz w:val="20"/>
                    <w:szCs w:val="20"/>
                  </w:rPr>
                  <w:t>☐</w:t>
                </w:r>
              </w:p>
            </w:tc>
          </w:sdtContent>
        </w:sdt>
      </w:tr>
    </w:tbl>
    <w:p w:rsidR="00AA2C96" w:rsidRPr="00F80CD8" w:rsidRDefault="00AA2C96" w:rsidP="00AA2C96">
      <w:pPr>
        <w:rPr>
          <w:rFonts w:cstheme="minorHAnsi"/>
          <w:b/>
        </w:rPr>
      </w:pPr>
      <w:r w:rsidRPr="00F80CD8">
        <w:rPr>
          <w:rFonts w:cstheme="minorHAnsi"/>
        </w:rPr>
        <w:tab/>
      </w:r>
      <w:r w:rsidRPr="00F80CD8">
        <w:rPr>
          <w:rFonts w:cstheme="minorHAnsi"/>
        </w:rPr>
        <w:tab/>
      </w:r>
      <w:r w:rsidRPr="00F80CD8">
        <w:rPr>
          <w:rFonts w:cstheme="minorHAnsi"/>
        </w:rPr>
        <w:tab/>
      </w:r>
      <w:r w:rsidRPr="00F80CD8">
        <w:rPr>
          <w:rFonts w:cstheme="minorHAnsi"/>
        </w:rPr>
        <w:tab/>
      </w:r>
      <w:r w:rsidRPr="00F80CD8">
        <w:rPr>
          <w:rFonts w:cstheme="minorHAnsi"/>
        </w:rPr>
        <w:tab/>
      </w:r>
      <w:r w:rsidRPr="00F80CD8">
        <w:rPr>
          <w:rFonts w:cstheme="minorHAnsi"/>
        </w:rPr>
        <w:tab/>
      </w:r>
      <w:r w:rsidRPr="00F80CD8">
        <w:rPr>
          <w:rFonts w:cstheme="minorHAnsi"/>
          <w:b/>
        </w:rPr>
        <w:t>TOTAL OTHER COSTS:</w:t>
      </w:r>
      <w:r w:rsidRPr="00F80CD8">
        <w:rPr>
          <w:rFonts w:cstheme="minorHAnsi"/>
          <w:b/>
        </w:rPr>
        <w:tab/>
        <w:t>$</w:t>
      </w:r>
    </w:p>
    <w:p w:rsidR="00AA2C96" w:rsidRPr="009E755B" w:rsidRDefault="00AA2C96" w:rsidP="00AA2C96">
      <w:pPr>
        <w:rPr>
          <w:rFonts w:cstheme="minorHAnsi"/>
          <w:color w:val="1F497D" w:themeColor="text2"/>
        </w:rPr>
      </w:pPr>
      <w:bookmarkStart w:id="25" w:name="_Toc458075336"/>
      <w:bookmarkStart w:id="26" w:name="_Toc458414905"/>
      <w:r w:rsidRPr="009E755B">
        <w:rPr>
          <w:rFonts w:cstheme="minorHAnsi"/>
          <w:color w:val="1F497D" w:themeColor="text2"/>
        </w:rPr>
        <w:t>3.8 SUBRECIPIENTS</w:t>
      </w:r>
      <w:bookmarkEnd w:id="25"/>
      <w:bookmarkEnd w:id="26"/>
      <w:r w:rsidRPr="009E755B">
        <w:rPr>
          <w:rFonts w:cstheme="minorHAnsi"/>
          <w:color w:val="1F497D" w:themeColor="text2"/>
        </w:rPr>
        <w:t xml:space="preserve"> </w:t>
      </w:r>
    </w:p>
    <w:p w:rsidR="00AA2C96" w:rsidRPr="00F80CD8" w:rsidRDefault="00AA2C96" w:rsidP="00AA2C96">
      <w:pPr>
        <w:rPr>
          <w:rFonts w:cstheme="minorHAnsi"/>
        </w:rPr>
      </w:pPr>
      <w:r w:rsidRPr="00F80CD8">
        <w:rPr>
          <w:rFonts w:cstheme="minorHAnsi"/>
        </w:rPr>
        <w:t xml:space="preserve">This refers to entities that will receive pass-through funds to carry out part of a Federal project or program.  It is not specific to the legal instrument being used (agreement versus “contract”), but is determined largely by the substance of the relationship between the award recipient and the subrecipient.  See the Council’s Recipient Proposal and Award Guide available on the </w:t>
      </w:r>
      <w:hyperlink r:id="rId21" w:history="1">
        <w:r w:rsidRPr="00F80CD8">
          <w:rPr>
            <w:rStyle w:val="Hyperlink"/>
            <w:rFonts w:cstheme="minorHAnsi"/>
          </w:rPr>
          <w:t>Grants Office Resources web page</w:t>
        </w:r>
      </w:hyperlink>
      <w:r w:rsidRPr="00F80CD8">
        <w:rPr>
          <w:rFonts w:cstheme="minorHAnsi"/>
          <w:vertAlign w:val="superscript"/>
        </w:rPr>
        <w:t>5</w:t>
      </w:r>
      <w:r w:rsidRPr="00F80CD8">
        <w:rPr>
          <w:rFonts w:cstheme="minorHAnsi"/>
        </w:rPr>
        <w:t xml:space="preserve"> and </w:t>
      </w:r>
      <w:hyperlink r:id="rId22" w:history="1">
        <w:r w:rsidRPr="00F80CD8">
          <w:rPr>
            <w:rStyle w:val="Hyperlink"/>
            <w:rFonts w:cstheme="minorHAnsi"/>
          </w:rPr>
          <w:t>2 CFR § 200.330</w:t>
        </w:r>
      </w:hyperlink>
      <w:r w:rsidRPr="00F80CD8">
        <w:rPr>
          <w:rFonts w:cstheme="minorHAnsi"/>
        </w:rPr>
        <w:t xml:space="preserve"> for more information on determining whether an entity is a subrecipient or a contractor.  </w:t>
      </w:r>
    </w:p>
    <w:p w:rsidR="00AA2C96" w:rsidRPr="00F80CD8" w:rsidRDefault="00AA2C96" w:rsidP="00AA2C96">
      <w:pPr>
        <w:rPr>
          <w:rFonts w:cstheme="minorHAnsi"/>
        </w:rPr>
      </w:pPr>
      <w:r w:rsidRPr="00F80CD8">
        <w:rPr>
          <w:rFonts w:cstheme="minorHAnsi"/>
        </w:rPr>
        <w:t xml:space="preserve">For each subrecipient, provide the following information. If the subrecipient, is not known at time of the application, provide a summary of anticipated activities and describe how the subrecipient(s) will be selected.  If not submitted with the application, the information below must be submitted to the Council prior to granting the subaward. </w:t>
      </w:r>
      <w:r w:rsidRPr="00F80CD8">
        <w:rPr>
          <w:rFonts w:cstheme="minorHAnsi"/>
          <w:u w:val="single"/>
        </w:rPr>
        <w:t>This line item does not include contractual costs incurred by the recipient</w:t>
      </w:r>
      <w:r w:rsidRPr="00F80CD8">
        <w:rPr>
          <w:rFonts w:cstheme="minorHAnsi"/>
        </w:rPr>
        <w:t>; those costs are included under a separate line item described in Section 3.9 of this template.</w:t>
      </w:r>
    </w:p>
    <w:p w:rsidR="00AA2C96" w:rsidRPr="00F80CD8" w:rsidRDefault="00AA2C96" w:rsidP="00225937">
      <w:pPr>
        <w:numPr>
          <w:ilvl w:val="0"/>
          <w:numId w:val="25"/>
        </w:numPr>
        <w:spacing w:after="0"/>
        <w:rPr>
          <w:rFonts w:cstheme="minorHAnsi"/>
        </w:rPr>
      </w:pPr>
      <w:r w:rsidRPr="00F80CD8">
        <w:rPr>
          <w:rFonts w:cstheme="minorHAnsi"/>
          <w:i/>
        </w:rPr>
        <w:lastRenderedPageBreak/>
        <w:t>Name of Subrecipient</w:t>
      </w:r>
      <w:r w:rsidRPr="00F80CD8">
        <w:rPr>
          <w:rFonts w:cstheme="minorHAnsi"/>
        </w:rPr>
        <w:t xml:space="preserve">—identify the name of the subrecipient, if known; this information is also entered in the Organizational section of the application.  </w:t>
      </w:r>
    </w:p>
    <w:p w:rsidR="00AA2C96" w:rsidRPr="00F80CD8" w:rsidRDefault="00AA2C96" w:rsidP="00225937">
      <w:pPr>
        <w:numPr>
          <w:ilvl w:val="0"/>
          <w:numId w:val="25"/>
        </w:numPr>
        <w:spacing w:after="0"/>
        <w:rPr>
          <w:rFonts w:cstheme="minorHAnsi"/>
        </w:rPr>
      </w:pPr>
      <w:r w:rsidRPr="00F80CD8">
        <w:rPr>
          <w:rFonts w:cstheme="minorHAnsi"/>
          <w:i/>
        </w:rPr>
        <w:t>Method of Selection</w:t>
      </w:r>
      <w:r w:rsidRPr="00F80CD8">
        <w:rPr>
          <w:rFonts w:cstheme="minorHAnsi"/>
        </w:rPr>
        <w:t>—identify the method of selection for the subrecipient; if a noncompetitive process was used to select the subrecipient, include a detailed justification as to why competition was not necessary or desirable and briefly describe the subrecipient’s qualifications to perform the scope of work.</w:t>
      </w:r>
    </w:p>
    <w:p w:rsidR="00AA2C96" w:rsidRPr="00F80CD8" w:rsidRDefault="00AA2C96" w:rsidP="00225937">
      <w:pPr>
        <w:numPr>
          <w:ilvl w:val="0"/>
          <w:numId w:val="25"/>
        </w:numPr>
        <w:spacing w:after="0"/>
        <w:rPr>
          <w:rFonts w:cstheme="minorHAnsi"/>
        </w:rPr>
      </w:pPr>
      <w:r w:rsidRPr="00F80CD8">
        <w:rPr>
          <w:rFonts w:cstheme="minorHAnsi"/>
          <w:i/>
        </w:rPr>
        <w:t>Period of Performance</w:t>
      </w:r>
      <w:r w:rsidRPr="00F80CD8">
        <w:rPr>
          <w:rFonts w:cstheme="minorHAnsi"/>
        </w:rPr>
        <w:t>—specify the beginning and ending dates of the subaward.</w:t>
      </w:r>
    </w:p>
    <w:p w:rsidR="00AA2C96" w:rsidRPr="00F80CD8" w:rsidRDefault="00AA2C96" w:rsidP="00225937">
      <w:pPr>
        <w:numPr>
          <w:ilvl w:val="0"/>
          <w:numId w:val="25"/>
        </w:numPr>
        <w:spacing w:after="0"/>
        <w:rPr>
          <w:rFonts w:cstheme="minorHAnsi"/>
        </w:rPr>
      </w:pPr>
      <w:r w:rsidRPr="00F80CD8">
        <w:rPr>
          <w:rFonts w:cstheme="minorHAnsi"/>
          <w:i/>
        </w:rPr>
        <w:t>Scope of Work</w:t>
      </w:r>
      <w:r w:rsidRPr="00F80CD8">
        <w:rPr>
          <w:rFonts w:cstheme="minorHAnsi"/>
        </w:rPr>
        <w:t>—describe the specific services/tasks to be performed by the subrecipient and relate them to the accomplishment of program objectives; deliverables should be clearly defined.</w:t>
      </w:r>
    </w:p>
    <w:p w:rsidR="00AA2C96" w:rsidRPr="00F80CD8" w:rsidRDefault="00AA2C96" w:rsidP="00225937">
      <w:pPr>
        <w:numPr>
          <w:ilvl w:val="0"/>
          <w:numId w:val="25"/>
        </w:numPr>
        <w:spacing w:after="0"/>
        <w:rPr>
          <w:rFonts w:cstheme="minorHAnsi"/>
        </w:rPr>
      </w:pPr>
      <w:r w:rsidRPr="00F80CD8">
        <w:rPr>
          <w:rFonts w:cstheme="minorHAnsi"/>
          <w:i/>
        </w:rPr>
        <w:t>Method of Accountability</w:t>
      </w:r>
      <w:r w:rsidRPr="00F80CD8">
        <w:rPr>
          <w:rFonts w:cstheme="minorHAnsi"/>
        </w:rPr>
        <w:t>—describe how the progress and performance of the subrecipient will be monitored during and on close of the period of performance; identify who will be responsible for monitoring the subrecipient.</w:t>
      </w:r>
    </w:p>
    <w:p w:rsidR="00AA2C96" w:rsidRPr="00F80CD8" w:rsidRDefault="00AA2C96" w:rsidP="00225937">
      <w:pPr>
        <w:numPr>
          <w:ilvl w:val="0"/>
          <w:numId w:val="25"/>
        </w:numPr>
        <w:spacing w:after="0"/>
        <w:rPr>
          <w:rFonts w:cstheme="minorHAnsi"/>
        </w:rPr>
      </w:pPr>
      <w:r w:rsidRPr="00F80CD8">
        <w:rPr>
          <w:rFonts w:cstheme="minorHAnsi"/>
          <w:i/>
        </w:rPr>
        <w:t>Itemized Budget and Justification</w:t>
      </w:r>
      <w:r w:rsidRPr="00F80CD8">
        <w:rPr>
          <w:rFonts w:cstheme="minorHAnsi"/>
        </w:rPr>
        <w:t>—provide an itemized budget with appropriate narrative support and justification (subrecipient budget narrative) as a separate attachment in</w:t>
      </w:r>
      <w:r>
        <w:rPr>
          <w:rFonts w:cstheme="minorHAnsi"/>
        </w:rPr>
        <w:t xml:space="preserve"> the application</w:t>
      </w:r>
      <w:r w:rsidRPr="00F80CD8">
        <w:rPr>
          <w:rFonts w:cstheme="minorHAnsi"/>
        </w:rPr>
        <w:t xml:space="preserve">.  A separate Subrecipient Budget Template is available on the </w:t>
      </w:r>
      <w:hyperlink r:id="rId23" w:history="1">
        <w:r w:rsidRPr="00F80CD8">
          <w:rPr>
            <w:rStyle w:val="Hyperlink"/>
            <w:rFonts w:cstheme="minorHAnsi"/>
          </w:rPr>
          <w:t>Grants Office Resources web page</w:t>
        </w:r>
      </w:hyperlink>
      <w:r w:rsidRPr="00F80CD8">
        <w:rPr>
          <w:rFonts w:cstheme="minorHAnsi"/>
          <w:vertAlign w:val="superscript"/>
        </w:rPr>
        <w:footnoteReference w:id="5"/>
      </w:r>
      <w:r w:rsidRPr="00F80CD8">
        <w:rPr>
          <w:rFonts w:cstheme="minorHAnsi"/>
        </w:rPr>
        <w:t xml:space="preserve">.  Use the same object class categories from the SF-424A and/or SF-424C that are required for the applicant.  If applicable, include any indirect cost paid under the subaward and specify the indirect cost rate.  </w:t>
      </w:r>
    </w:p>
    <w:p w:rsidR="00AA2C96" w:rsidRPr="00F80CD8" w:rsidRDefault="00AA2C96" w:rsidP="00225937">
      <w:pPr>
        <w:numPr>
          <w:ilvl w:val="0"/>
          <w:numId w:val="25"/>
        </w:numPr>
        <w:rPr>
          <w:rFonts w:cstheme="minorHAnsi"/>
        </w:rPr>
      </w:pPr>
      <w:r w:rsidRPr="00F80CD8">
        <w:rPr>
          <w:rFonts w:cstheme="minorHAnsi"/>
          <w:i/>
        </w:rPr>
        <w:t>NICRA</w:t>
      </w:r>
      <w:r w:rsidRPr="00F80CD8">
        <w:rPr>
          <w:rFonts w:cstheme="minorHAnsi"/>
        </w:rPr>
        <w:t xml:space="preserve">—If applicable, attach the subrecipient organization’s negotiated indirect cost rate agreement (NICRA) to the application.  </w:t>
      </w:r>
      <w:r w:rsidRPr="00F80CD8">
        <w:rPr>
          <w:rFonts w:cstheme="minorHAnsi"/>
          <w:i/>
        </w:rPr>
        <w:t xml:space="preserve"> </w:t>
      </w:r>
    </w:p>
    <w:p w:rsidR="00AA2C96" w:rsidRPr="009E755B" w:rsidRDefault="00AA2C96" w:rsidP="00AA2C96">
      <w:pPr>
        <w:keepNext/>
        <w:rPr>
          <w:rFonts w:cstheme="minorHAnsi"/>
          <w:i/>
          <w:color w:val="1F497D" w:themeColor="text2"/>
          <w:sz w:val="20"/>
        </w:rPr>
      </w:pPr>
      <w:r w:rsidRPr="009E755B">
        <w:rPr>
          <w:rFonts w:cstheme="minorHAnsi"/>
          <w:i/>
          <w:color w:val="1F497D" w:themeColor="text2"/>
          <w:sz w:val="20"/>
        </w:rPr>
        <w:t>ADDITIONAL NOTES ON SUBRECIPIENTS:</w:t>
      </w:r>
    </w:p>
    <w:p w:rsidR="00AA2C96" w:rsidRPr="009E755B" w:rsidRDefault="00AA2C96" w:rsidP="00225937">
      <w:pPr>
        <w:numPr>
          <w:ilvl w:val="0"/>
          <w:numId w:val="11"/>
        </w:numPr>
        <w:rPr>
          <w:rFonts w:cstheme="minorHAnsi"/>
          <w:i/>
          <w:color w:val="1F497D" w:themeColor="text2"/>
          <w:sz w:val="20"/>
        </w:rPr>
      </w:pPr>
      <w:r w:rsidRPr="009E755B">
        <w:rPr>
          <w:rFonts w:cstheme="minorHAnsi"/>
          <w:i/>
          <w:color w:val="1F497D" w:themeColor="text2"/>
          <w:sz w:val="20"/>
        </w:rPr>
        <w:t>Subrecipients are not subject to the 3% limitation on administrative costs (see Indirect Cost section below for more information).</w:t>
      </w:r>
    </w:p>
    <w:p w:rsidR="00AA2C96" w:rsidRPr="009E755B" w:rsidRDefault="00AA2C96" w:rsidP="00225937">
      <w:pPr>
        <w:numPr>
          <w:ilvl w:val="0"/>
          <w:numId w:val="11"/>
        </w:numPr>
        <w:rPr>
          <w:rFonts w:cstheme="minorHAnsi"/>
          <w:i/>
          <w:color w:val="1F497D" w:themeColor="text2"/>
          <w:sz w:val="20"/>
        </w:rPr>
      </w:pPr>
      <w:r w:rsidRPr="009E755B">
        <w:rPr>
          <w:rFonts w:cstheme="minorHAnsi"/>
          <w:i/>
          <w:color w:val="1F497D" w:themeColor="text2"/>
          <w:sz w:val="20"/>
        </w:rPr>
        <w:t>Any subgrant (or multiple subgrants) to a nongovernmental entity equaling 10% or more of the Council award may not be award by the recipient unless, at least 30 days prior making such a subaward, an announcement is posted in the Federal Register and delivered to designated Congressional committees [33 U.S.C. § 1321(t)(2)(E)(ii)(III)].</w:t>
      </w:r>
    </w:p>
    <w:p w:rsidR="00AA2C96" w:rsidRPr="009E755B" w:rsidRDefault="00AA2C96" w:rsidP="00225937">
      <w:pPr>
        <w:numPr>
          <w:ilvl w:val="0"/>
          <w:numId w:val="11"/>
        </w:numPr>
        <w:rPr>
          <w:rFonts w:cstheme="minorHAnsi"/>
          <w:i/>
          <w:color w:val="1F497D" w:themeColor="text2"/>
          <w:sz w:val="20"/>
        </w:rPr>
      </w:pPr>
      <w:r w:rsidRPr="009E755B">
        <w:rPr>
          <w:rFonts w:cstheme="minorHAnsi"/>
          <w:i/>
          <w:color w:val="1F497D" w:themeColor="text2"/>
          <w:sz w:val="20"/>
        </w:rPr>
        <w:t>An agreement between the recipient/pass-through entity and the subrecipient must be in place before the subrecipient incurs pre-award costs.</w:t>
      </w:r>
    </w:p>
    <w:p w:rsidR="00AA2C96" w:rsidRPr="00C04398" w:rsidRDefault="00AA2C96" w:rsidP="00AA2C96">
      <w:pPr>
        <w:pStyle w:val="ListParagraph"/>
        <w:rPr>
          <w:rFonts w:ascii="Calibri" w:hAnsi="Calibri"/>
        </w:rPr>
      </w:pPr>
    </w:p>
    <w:tbl>
      <w:tblPr>
        <w:tblStyle w:val="GridTable21"/>
        <w:tblW w:w="9290" w:type="dxa"/>
        <w:tblLook w:val="04A0" w:firstRow="1" w:lastRow="0" w:firstColumn="1" w:lastColumn="0" w:noHBand="0" w:noVBand="1"/>
      </w:tblPr>
      <w:tblGrid>
        <w:gridCol w:w="3060"/>
        <w:gridCol w:w="4478"/>
        <w:gridCol w:w="988"/>
        <w:gridCol w:w="764"/>
      </w:tblGrid>
      <w:tr w:rsidR="00AA2C96" w:rsidRPr="00B312E3" w:rsidTr="00622C90">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060" w:type="dxa"/>
            <w:vAlign w:val="bottom"/>
          </w:tcPr>
          <w:p w:rsidR="00AA2C96" w:rsidRPr="00C04398" w:rsidRDefault="00AA2C96" w:rsidP="00622C90">
            <w:pPr>
              <w:pStyle w:val="ListParagraph"/>
              <w:ind w:left="0"/>
              <w:jc w:val="center"/>
              <w:rPr>
                <w:rFonts w:ascii="Calibri" w:hAnsi="Calibri"/>
                <w:b w:val="0"/>
                <w:sz w:val="20"/>
                <w:szCs w:val="20"/>
                <w:u w:val="single"/>
              </w:rPr>
            </w:pPr>
            <w:r w:rsidRPr="00C04398">
              <w:rPr>
                <w:rFonts w:ascii="Calibri" w:hAnsi="Calibri"/>
                <w:sz w:val="20"/>
                <w:szCs w:val="20"/>
              </w:rPr>
              <w:t>Organization</w:t>
            </w:r>
          </w:p>
        </w:tc>
        <w:tc>
          <w:tcPr>
            <w:tcW w:w="4478" w:type="dxa"/>
            <w:vAlign w:val="bottom"/>
          </w:tcPr>
          <w:p w:rsidR="00AA2C96" w:rsidRPr="00C04398"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b w:val="0"/>
                <w:sz w:val="20"/>
                <w:szCs w:val="20"/>
                <w:u w:val="single"/>
              </w:rPr>
            </w:pPr>
            <w:r w:rsidRPr="00C04398">
              <w:rPr>
                <w:rFonts w:ascii="Calibri" w:hAnsi="Calibri"/>
                <w:sz w:val="20"/>
                <w:szCs w:val="20"/>
              </w:rPr>
              <w:t>Description</w:t>
            </w:r>
          </w:p>
        </w:tc>
        <w:tc>
          <w:tcPr>
            <w:tcW w:w="988" w:type="dxa"/>
            <w:vAlign w:val="bottom"/>
          </w:tcPr>
          <w:p w:rsidR="00AA2C96" w:rsidRPr="00C04398"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b w:val="0"/>
                <w:sz w:val="20"/>
                <w:szCs w:val="20"/>
                <w:u w:val="single"/>
              </w:rPr>
            </w:pPr>
            <w:r w:rsidRPr="00C04398">
              <w:rPr>
                <w:rFonts w:ascii="Calibri" w:hAnsi="Calibri"/>
                <w:sz w:val="20"/>
                <w:szCs w:val="20"/>
              </w:rPr>
              <w:t>Amount</w:t>
            </w:r>
          </w:p>
        </w:tc>
        <w:tc>
          <w:tcPr>
            <w:tcW w:w="764" w:type="dxa"/>
            <w:vAlign w:val="bottom"/>
          </w:tcPr>
          <w:p w:rsidR="00AA2C96" w:rsidRPr="00C04398"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C04398">
              <w:rPr>
                <w:rFonts w:ascii="Calibri" w:hAnsi="Calibri"/>
                <w:sz w:val="18"/>
                <w:szCs w:val="20"/>
              </w:rPr>
              <w:t>Pre-Award Costs?</w:t>
            </w:r>
          </w:p>
        </w:tc>
      </w:tr>
      <w:tr w:rsidR="00AA2C96" w:rsidRPr="00B312E3" w:rsidTr="00622C90">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060" w:type="dxa"/>
          </w:tcPr>
          <w:p w:rsidR="00AA2C96" w:rsidRPr="00C04398" w:rsidRDefault="00AA2C96" w:rsidP="00622C90">
            <w:pPr>
              <w:pStyle w:val="ListParagraph"/>
              <w:ind w:left="0"/>
              <w:rPr>
                <w:rFonts w:ascii="Calibri" w:hAnsi="Calibri"/>
                <w:b w:val="0"/>
                <w:i/>
                <w:sz w:val="20"/>
                <w:szCs w:val="20"/>
              </w:rPr>
            </w:pPr>
            <w:r w:rsidRPr="00C04398">
              <w:rPr>
                <w:rFonts w:ascii="Calibri" w:hAnsi="Calibri"/>
                <w:i/>
                <w:sz w:val="20"/>
                <w:szCs w:val="16"/>
              </w:rPr>
              <w:lastRenderedPageBreak/>
              <w:t>TBD</w:t>
            </w:r>
          </w:p>
        </w:tc>
        <w:tc>
          <w:tcPr>
            <w:tcW w:w="4478" w:type="dxa"/>
          </w:tcPr>
          <w:p w:rsidR="00AA2C96" w:rsidRPr="00C04398" w:rsidRDefault="00AA2C96" w:rsidP="00622C90">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i/>
                <w:sz w:val="20"/>
                <w:szCs w:val="20"/>
              </w:rPr>
            </w:pPr>
            <w:r w:rsidRPr="00C04398">
              <w:rPr>
                <w:rFonts w:ascii="Calibri" w:hAnsi="Calibri"/>
                <w:i/>
                <w:sz w:val="20"/>
                <w:szCs w:val="20"/>
              </w:rPr>
              <w:t>Subgrant to develop &amp; disseminate educational materials</w:t>
            </w:r>
          </w:p>
        </w:tc>
        <w:tc>
          <w:tcPr>
            <w:tcW w:w="988" w:type="dxa"/>
          </w:tcPr>
          <w:p w:rsidR="00AA2C96" w:rsidRPr="00C04398"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i/>
                <w:sz w:val="20"/>
                <w:szCs w:val="20"/>
              </w:rPr>
            </w:pPr>
            <w:r w:rsidRPr="00C04398">
              <w:rPr>
                <w:rFonts w:ascii="Calibri" w:hAnsi="Calibri"/>
                <w:i/>
                <w:sz w:val="20"/>
                <w:szCs w:val="20"/>
              </w:rPr>
              <w:t>$54,000</w:t>
            </w:r>
          </w:p>
        </w:tc>
        <w:sdt>
          <w:sdtPr>
            <w:rPr>
              <w:rFonts w:ascii="Calibri" w:hAnsi="Calibri"/>
              <w:sz w:val="20"/>
              <w:szCs w:val="20"/>
            </w:rPr>
            <w:id w:val="183865576"/>
            <w14:checkbox>
              <w14:checked w14:val="0"/>
              <w14:checkedState w14:val="2612" w14:font="MS Gothic"/>
              <w14:uncheckedState w14:val="2610" w14:font="MS Gothic"/>
            </w14:checkbox>
          </w:sdtPr>
          <w:sdtEndPr/>
          <w:sdtContent>
            <w:tc>
              <w:tcPr>
                <w:tcW w:w="764" w:type="dxa"/>
                <w:vAlign w:val="center"/>
              </w:tcPr>
              <w:p w:rsidR="00AA2C96" w:rsidRPr="00C04398"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i/>
                    <w:sz w:val="20"/>
                    <w:szCs w:val="20"/>
                  </w:rPr>
                </w:pPr>
                <w:r w:rsidRPr="00C04398">
                  <w:rPr>
                    <w:rFonts w:ascii="MS Mincho" w:eastAsia="MS Mincho" w:hAnsi="MS Mincho" w:cs="MS Mincho"/>
                    <w:sz w:val="20"/>
                    <w:szCs w:val="20"/>
                  </w:rPr>
                  <w:t>☐</w:t>
                </w:r>
              </w:p>
            </w:tc>
          </w:sdtContent>
        </w:sdt>
      </w:tr>
      <w:tr w:rsidR="00AA2C96" w:rsidRPr="00B312E3" w:rsidTr="00622C90">
        <w:trPr>
          <w:trHeight w:val="246"/>
        </w:trPr>
        <w:tc>
          <w:tcPr>
            <w:cnfStyle w:val="001000000000" w:firstRow="0" w:lastRow="0" w:firstColumn="1" w:lastColumn="0" w:oddVBand="0" w:evenVBand="0" w:oddHBand="0" w:evenHBand="0" w:firstRowFirstColumn="0" w:firstRowLastColumn="0" w:lastRowFirstColumn="0" w:lastRowLastColumn="0"/>
            <w:tcW w:w="3060" w:type="dxa"/>
          </w:tcPr>
          <w:p w:rsidR="00AA2C96" w:rsidRPr="00C04398" w:rsidRDefault="00AA2C96" w:rsidP="00622C90">
            <w:pPr>
              <w:rPr>
                <w:rFonts w:ascii="Calibri" w:hAnsi="Calibri"/>
                <w:b w:val="0"/>
                <w:i/>
                <w:sz w:val="20"/>
                <w:szCs w:val="16"/>
              </w:rPr>
            </w:pPr>
            <w:r w:rsidRPr="00C04398">
              <w:rPr>
                <w:rFonts w:ascii="Calibri" w:hAnsi="Calibri"/>
                <w:i/>
                <w:sz w:val="20"/>
                <w:szCs w:val="20"/>
              </w:rPr>
              <w:t>Greater Yellowlegs Conservancy</w:t>
            </w:r>
          </w:p>
        </w:tc>
        <w:tc>
          <w:tcPr>
            <w:tcW w:w="4478" w:type="dxa"/>
          </w:tcPr>
          <w:p w:rsidR="00AA2C96" w:rsidRPr="00C04398" w:rsidRDefault="00AA2C96" w:rsidP="00622C90">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i/>
                <w:sz w:val="20"/>
                <w:szCs w:val="20"/>
              </w:rPr>
            </w:pPr>
            <w:r w:rsidRPr="00C04398">
              <w:rPr>
                <w:rFonts w:ascii="Calibri" w:hAnsi="Calibri"/>
                <w:i/>
                <w:sz w:val="20"/>
                <w:szCs w:val="20"/>
              </w:rPr>
              <w:t>Subgrant to restore beach habitat</w:t>
            </w:r>
          </w:p>
        </w:tc>
        <w:tc>
          <w:tcPr>
            <w:tcW w:w="988" w:type="dxa"/>
          </w:tcPr>
          <w:p w:rsidR="00AA2C96" w:rsidRPr="00C04398"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i/>
                <w:sz w:val="20"/>
                <w:szCs w:val="20"/>
              </w:rPr>
            </w:pPr>
            <w:r w:rsidRPr="00C04398">
              <w:rPr>
                <w:rFonts w:ascii="Calibri" w:hAnsi="Calibri"/>
                <w:i/>
                <w:sz w:val="20"/>
                <w:szCs w:val="20"/>
              </w:rPr>
              <w:t>$267,000</w:t>
            </w:r>
          </w:p>
        </w:tc>
        <w:sdt>
          <w:sdtPr>
            <w:rPr>
              <w:rFonts w:ascii="Calibri" w:hAnsi="Calibri"/>
              <w:sz w:val="20"/>
              <w:szCs w:val="20"/>
            </w:rPr>
            <w:id w:val="1822226740"/>
            <w14:checkbox>
              <w14:checked w14:val="0"/>
              <w14:checkedState w14:val="2612" w14:font="MS Gothic"/>
              <w14:uncheckedState w14:val="2610" w14:font="MS Gothic"/>
            </w14:checkbox>
          </w:sdtPr>
          <w:sdtEndPr/>
          <w:sdtContent>
            <w:tc>
              <w:tcPr>
                <w:tcW w:w="764" w:type="dxa"/>
                <w:vAlign w:val="center"/>
              </w:tcPr>
              <w:p w:rsidR="00AA2C96" w:rsidRPr="00C04398"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i/>
                    <w:sz w:val="20"/>
                    <w:szCs w:val="20"/>
                  </w:rPr>
                </w:pPr>
                <w:r w:rsidRPr="00C04398">
                  <w:rPr>
                    <w:rFonts w:ascii="MS Mincho" w:eastAsia="MS Mincho" w:hAnsi="MS Mincho" w:cs="MS Mincho"/>
                    <w:sz w:val="20"/>
                    <w:szCs w:val="20"/>
                  </w:rPr>
                  <w:t>☐</w:t>
                </w:r>
              </w:p>
            </w:tc>
          </w:sdtContent>
        </w:sdt>
      </w:tr>
      <w:tr w:rsidR="00AA2C96" w:rsidRPr="00B312E3" w:rsidTr="00622C90">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060" w:type="dxa"/>
          </w:tcPr>
          <w:p w:rsidR="00AA2C96" w:rsidRPr="00C04398" w:rsidRDefault="00AA2C96" w:rsidP="00622C90">
            <w:pPr>
              <w:pStyle w:val="ListParagraph"/>
              <w:ind w:left="0"/>
              <w:rPr>
                <w:rFonts w:ascii="Calibri" w:hAnsi="Calibri"/>
                <w:b w:val="0"/>
                <w:sz w:val="20"/>
                <w:szCs w:val="20"/>
              </w:rPr>
            </w:pPr>
          </w:p>
        </w:tc>
        <w:tc>
          <w:tcPr>
            <w:tcW w:w="4478" w:type="dxa"/>
          </w:tcPr>
          <w:p w:rsidR="00AA2C96" w:rsidRPr="00C04398"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988" w:type="dxa"/>
          </w:tcPr>
          <w:p w:rsidR="00AA2C96" w:rsidRPr="00C04398"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sdt>
          <w:sdtPr>
            <w:rPr>
              <w:rFonts w:ascii="Calibri" w:hAnsi="Calibri"/>
              <w:sz w:val="20"/>
              <w:szCs w:val="20"/>
            </w:rPr>
            <w:id w:val="-1301373975"/>
            <w14:checkbox>
              <w14:checked w14:val="0"/>
              <w14:checkedState w14:val="2612" w14:font="MS Gothic"/>
              <w14:uncheckedState w14:val="2610" w14:font="MS Gothic"/>
            </w14:checkbox>
          </w:sdtPr>
          <w:sdtEndPr/>
          <w:sdtContent>
            <w:tc>
              <w:tcPr>
                <w:tcW w:w="764" w:type="dxa"/>
                <w:vAlign w:val="center"/>
              </w:tcPr>
              <w:p w:rsidR="00AA2C96" w:rsidRPr="00C04398"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C04398">
                  <w:rPr>
                    <w:rFonts w:ascii="MS Mincho" w:eastAsia="MS Mincho" w:hAnsi="MS Mincho" w:cs="MS Mincho"/>
                    <w:sz w:val="20"/>
                    <w:szCs w:val="20"/>
                  </w:rPr>
                  <w:t>☐</w:t>
                </w:r>
              </w:p>
            </w:tc>
          </w:sdtContent>
        </w:sdt>
      </w:tr>
      <w:tr w:rsidR="00AA2C96" w:rsidRPr="00B312E3" w:rsidTr="00622C90">
        <w:trPr>
          <w:trHeight w:val="236"/>
        </w:trPr>
        <w:tc>
          <w:tcPr>
            <w:cnfStyle w:val="001000000000" w:firstRow="0" w:lastRow="0" w:firstColumn="1" w:lastColumn="0" w:oddVBand="0" w:evenVBand="0" w:oddHBand="0" w:evenHBand="0" w:firstRowFirstColumn="0" w:firstRowLastColumn="0" w:lastRowFirstColumn="0" w:lastRowLastColumn="0"/>
            <w:tcW w:w="3060" w:type="dxa"/>
          </w:tcPr>
          <w:p w:rsidR="00AA2C96" w:rsidRPr="00C04398" w:rsidRDefault="00AA2C96" w:rsidP="00622C90">
            <w:pPr>
              <w:pStyle w:val="ListParagraph"/>
              <w:ind w:left="0"/>
              <w:rPr>
                <w:rFonts w:ascii="Calibri" w:hAnsi="Calibri"/>
                <w:b w:val="0"/>
                <w:sz w:val="20"/>
                <w:szCs w:val="20"/>
              </w:rPr>
            </w:pPr>
          </w:p>
        </w:tc>
        <w:tc>
          <w:tcPr>
            <w:tcW w:w="4478" w:type="dxa"/>
          </w:tcPr>
          <w:p w:rsidR="00AA2C96" w:rsidRPr="00C04398"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988" w:type="dxa"/>
          </w:tcPr>
          <w:p w:rsidR="00AA2C96" w:rsidRPr="00C04398"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sdt>
          <w:sdtPr>
            <w:rPr>
              <w:rFonts w:ascii="Calibri" w:hAnsi="Calibri"/>
              <w:sz w:val="20"/>
              <w:szCs w:val="20"/>
            </w:rPr>
            <w:id w:val="-1452551312"/>
            <w14:checkbox>
              <w14:checked w14:val="0"/>
              <w14:checkedState w14:val="2612" w14:font="MS Gothic"/>
              <w14:uncheckedState w14:val="2610" w14:font="MS Gothic"/>
            </w14:checkbox>
          </w:sdtPr>
          <w:sdtEndPr/>
          <w:sdtContent>
            <w:tc>
              <w:tcPr>
                <w:tcW w:w="764" w:type="dxa"/>
                <w:vAlign w:val="center"/>
              </w:tcPr>
              <w:p w:rsidR="00AA2C96" w:rsidRPr="00C04398"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04398">
                  <w:rPr>
                    <w:rFonts w:ascii="MS Mincho" w:eastAsia="MS Mincho" w:hAnsi="MS Mincho" w:cs="MS Mincho"/>
                    <w:sz w:val="20"/>
                    <w:szCs w:val="20"/>
                  </w:rPr>
                  <w:t>☐</w:t>
                </w:r>
              </w:p>
            </w:tc>
          </w:sdtContent>
        </w:sdt>
      </w:tr>
      <w:tr w:rsidR="00AA2C96" w:rsidRPr="00B312E3" w:rsidTr="00622C90">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3060" w:type="dxa"/>
          </w:tcPr>
          <w:p w:rsidR="00AA2C96" w:rsidRPr="00C04398" w:rsidRDefault="00AA2C96" w:rsidP="00622C90">
            <w:pPr>
              <w:pStyle w:val="ListParagraph"/>
              <w:ind w:left="0"/>
              <w:rPr>
                <w:rFonts w:ascii="Calibri" w:hAnsi="Calibri"/>
                <w:b w:val="0"/>
                <w:sz w:val="20"/>
                <w:szCs w:val="20"/>
              </w:rPr>
            </w:pPr>
          </w:p>
        </w:tc>
        <w:tc>
          <w:tcPr>
            <w:tcW w:w="4478" w:type="dxa"/>
          </w:tcPr>
          <w:p w:rsidR="00AA2C96" w:rsidRPr="00C04398"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988" w:type="dxa"/>
          </w:tcPr>
          <w:p w:rsidR="00AA2C96" w:rsidRPr="00C04398"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sdt>
          <w:sdtPr>
            <w:rPr>
              <w:rFonts w:ascii="Calibri" w:hAnsi="Calibri"/>
              <w:sz w:val="20"/>
              <w:szCs w:val="20"/>
            </w:rPr>
            <w:id w:val="-390277554"/>
            <w14:checkbox>
              <w14:checked w14:val="0"/>
              <w14:checkedState w14:val="2612" w14:font="MS Gothic"/>
              <w14:uncheckedState w14:val="2610" w14:font="MS Gothic"/>
            </w14:checkbox>
          </w:sdtPr>
          <w:sdtEndPr/>
          <w:sdtContent>
            <w:tc>
              <w:tcPr>
                <w:tcW w:w="764" w:type="dxa"/>
              </w:tcPr>
              <w:p w:rsidR="00AA2C96" w:rsidRPr="00C04398"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eastAsia="MS Gothic" w:hAnsi="Calibri"/>
                    <w:sz w:val="20"/>
                    <w:szCs w:val="20"/>
                  </w:rPr>
                </w:pPr>
                <w:r w:rsidRPr="00C04398">
                  <w:rPr>
                    <w:rFonts w:ascii="MS Mincho" w:eastAsia="MS Mincho" w:hAnsi="MS Mincho" w:cs="MS Mincho"/>
                    <w:sz w:val="20"/>
                    <w:szCs w:val="20"/>
                  </w:rPr>
                  <w:t>☐</w:t>
                </w:r>
              </w:p>
            </w:tc>
          </w:sdtContent>
        </w:sdt>
      </w:tr>
    </w:tbl>
    <w:p w:rsidR="00AA2C96" w:rsidRPr="00C04398" w:rsidRDefault="00AA2C96" w:rsidP="00AA2C96">
      <w:pPr>
        <w:spacing w:after="0"/>
        <w:rPr>
          <w:rFonts w:ascii="Calibri" w:hAnsi="Calibri"/>
          <w:b/>
          <w:sz w:val="20"/>
          <w:szCs w:val="20"/>
          <w:u w:val="single"/>
        </w:rPr>
      </w:pPr>
    </w:p>
    <w:p w:rsidR="00AA2C96" w:rsidRPr="00C04398" w:rsidRDefault="00AA2C96" w:rsidP="00AA2C96">
      <w:pPr>
        <w:ind w:left="4320" w:firstLine="720"/>
        <w:contextualSpacing/>
        <w:rPr>
          <w:rFonts w:ascii="Calibri" w:hAnsi="Calibri"/>
          <w:b/>
          <w:sz w:val="20"/>
          <w:szCs w:val="20"/>
        </w:rPr>
      </w:pPr>
      <w:r w:rsidRPr="00C04398">
        <w:rPr>
          <w:rFonts w:ascii="Calibri" w:hAnsi="Calibri"/>
          <w:b/>
          <w:sz w:val="20"/>
          <w:szCs w:val="20"/>
        </w:rPr>
        <w:t>TOTAL SUBRECIPIENT(S):        $</w:t>
      </w:r>
    </w:p>
    <w:p w:rsidR="00AA2C96" w:rsidRPr="00F80CD8" w:rsidRDefault="00AA2C96" w:rsidP="00AA2C96">
      <w:pPr>
        <w:rPr>
          <w:rFonts w:cstheme="minorHAnsi"/>
          <w:b/>
          <w:u w:val="single"/>
        </w:rPr>
      </w:pPr>
    </w:p>
    <w:p w:rsidR="00AA2C96" w:rsidRPr="009E755B" w:rsidRDefault="00AA2C96" w:rsidP="00AA2C96">
      <w:pPr>
        <w:rPr>
          <w:rFonts w:cstheme="minorHAnsi"/>
          <w:color w:val="1F497D" w:themeColor="text2"/>
        </w:rPr>
      </w:pPr>
      <w:bookmarkStart w:id="27" w:name="_Toc458075337"/>
      <w:bookmarkStart w:id="28" w:name="_Toc458414906"/>
      <w:r w:rsidRPr="009E755B">
        <w:rPr>
          <w:rFonts w:cstheme="minorHAnsi"/>
          <w:color w:val="1F497D" w:themeColor="text2"/>
        </w:rPr>
        <w:t>3.9 CONTRACTORS/CONSULTANTS</w:t>
      </w:r>
      <w:bookmarkEnd w:id="27"/>
      <w:bookmarkEnd w:id="28"/>
      <w:r w:rsidRPr="009E755B">
        <w:rPr>
          <w:rFonts w:cstheme="minorHAnsi"/>
          <w:color w:val="1F497D" w:themeColor="text2"/>
        </w:rPr>
        <w:t xml:space="preserve"> </w:t>
      </w:r>
    </w:p>
    <w:p w:rsidR="00AA2C96" w:rsidRPr="00F80CD8" w:rsidRDefault="00AA2C96" w:rsidP="00AA2C96">
      <w:pPr>
        <w:rPr>
          <w:rFonts w:cstheme="minorHAnsi"/>
        </w:rPr>
      </w:pPr>
      <w:r w:rsidRPr="00F80CD8">
        <w:rPr>
          <w:rFonts w:cstheme="minorHAnsi"/>
        </w:rPr>
        <w:t xml:space="preserve">This refers to purchases of property or services needed to carry out the project or program under the Federal award that are procured by the recipient through a contractual agreement.  See the </w:t>
      </w:r>
      <w:hyperlink r:id="rId24" w:history="1">
        <w:r w:rsidRPr="00F80CD8">
          <w:rPr>
            <w:rStyle w:val="Hyperlink"/>
            <w:rFonts w:cstheme="minorHAnsi"/>
          </w:rPr>
          <w:t>Council’s Recipient Proposal and Award Guide</w:t>
        </w:r>
      </w:hyperlink>
      <w:r w:rsidRPr="00F80CD8">
        <w:rPr>
          <w:rFonts w:cstheme="minorHAnsi"/>
          <w:vertAlign w:val="superscript"/>
        </w:rPr>
        <w:footnoteReference w:id="6"/>
      </w:r>
      <w:r w:rsidRPr="00F80CD8">
        <w:rPr>
          <w:rFonts w:cstheme="minorHAnsi"/>
          <w:vertAlign w:val="superscript"/>
        </w:rPr>
        <w:t xml:space="preserve"> </w:t>
      </w:r>
      <w:r w:rsidRPr="00F80CD8">
        <w:rPr>
          <w:rFonts w:cstheme="minorHAnsi"/>
        </w:rPr>
        <w:t xml:space="preserve">and </w:t>
      </w:r>
      <w:hyperlink r:id="rId25" w:history="1">
        <w:r w:rsidRPr="00F80CD8">
          <w:rPr>
            <w:rStyle w:val="Hyperlink"/>
            <w:rFonts w:cstheme="minorHAnsi"/>
          </w:rPr>
          <w:t>2 CFR §§ 200</w:t>
        </w:r>
      </w:hyperlink>
      <w:r w:rsidRPr="00F80CD8">
        <w:rPr>
          <w:rFonts w:cstheme="minorHAnsi"/>
        </w:rPr>
        <w:t xml:space="preserve"> for more information on determining whether an entity is a contractor or a subrecipient.  </w:t>
      </w:r>
    </w:p>
    <w:p w:rsidR="00AA2C96" w:rsidRPr="00F80CD8" w:rsidRDefault="00AA2C96" w:rsidP="00AA2C96">
      <w:pPr>
        <w:rPr>
          <w:rFonts w:cstheme="minorHAnsi"/>
        </w:rPr>
      </w:pPr>
      <w:r w:rsidRPr="00F80CD8">
        <w:rPr>
          <w:rFonts w:cstheme="minorHAnsi"/>
        </w:rPr>
        <w:t xml:space="preserve">For each contract, provide the following information. If the contractor or consultant is not known at time of the application, provide a summary of anticipated contractual activities and describe how the contractor(s) will be selected.  </w:t>
      </w:r>
      <w:r w:rsidRPr="00F80CD8">
        <w:rPr>
          <w:rFonts w:cstheme="minorHAnsi"/>
          <w:u w:val="single"/>
        </w:rPr>
        <w:t>This line item does not include contractual costs directly related to construction that will be incurred by the recipient</w:t>
      </w:r>
      <w:r w:rsidRPr="00F80CD8">
        <w:rPr>
          <w:rFonts w:cstheme="minorHAnsi"/>
        </w:rPr>
        <w:t xml:space="preserve">; those costs are included under the Construction Object Class Category described in Section 3.4 above.  </w:t>
      </w:r>
    </w:p>
    <w:p w:rsidR="00AA2C96" w:rsidRPr="00F80CD8" w:rsidRDefault="00AA2C96" w:rsidP="00225937">
      <w:pPr>
        <w:numPr>
          <w:ilvl w:val="0"/>
          <w:numId w:val="26"/>
        </w:numPr>
        <w:spacing w:after="0"/>
        <w:rPr>
          <w:rFonts w:cstheme="minorHAnsi"/>
        </w:rPr>
      </w:pPr>
      <w:r w:rsidRPr="00F80CD8">
        <w:rPr>
          <w:rFonts w:cstheme="minorHAnsi"/>
          <w:i/>
        </w:rPr>
        <w:t>Name of Contractor</w:t>
      </w:r>
      <w:r w:rsidRPr="00F80CD8">
        <w:rPr>
          <w:rFonts w:cstheme="minorHAnsi"/>
        </w:rPr>
        <w:t>—identify the name of the proposed contractor, if known; this information is also entered in the Organizationa</w:t>
      </w:r>
      <w:r>
        <w:rPr>
          <w:rFonts w:cstheme="minorHAnsi"/>
        </w:rPr>
        <w:t>l section of the application in</w:t>
      </w:r>
      <w:r w:rsidRPr="00F80CD8">
        <w:rPr>
          <w:rFonts w:cstheme="minorHAnsi"/>
        </w:rPr>
        <w:t xml:space="preserve">.  </w:t>
      </w:r>
    </w:p>
    <w:p w:rsidR="00AA2C96" w:rsidRPr="00F80CD8" w:rsidRDefault="00AA2C96" w:rsidP="00225937">
      <w:pPr>
        <w:numPr>
          <w:ilvl w:val="0"/>
          <w:numId w:val="26"/>
        </w:numPr>
        <w:spacing w:after="0"/>
        <w:rPr>
          <w:rFonts w:cstheme="minorHAnsi"/>
        </w:rPr>
      </w:pPr>
      <w:r w:rsidRPr="00F80CD8">
        <w:rPr>
          <w:rFonts w:cstheme="minorHAnsi"/>
          <w:i/>
        </w:rPr>
        <w:t>Method of Selection</w:t>
      </w:r>
      <w:r w:rsidRPr="00F80CD8">
        <w:rPr>
          <w:rFonts w:cstheme="minorHAnsi"/>
        </w:rPr>
        <w:t>—identify the method of selection for the contract and indicate whether applicant’s formal, written Procurement Policy or the Federal Acquisition Regulations are followed; if a contract is sole source, include a detailed justification as to why this organization is the only one able to perform the contract services.</w:t>
      </w:r>
    </w:p>
    <w:p w:rsidR="00AA2C96" w:rsidRPr="00F80CD8" w:rsidRDefault="00AA2C96" w:rsidP="00225937">
      <w:pPr>
        <w:numPr>
          <w:ilvl w:val="0"/>
          <w:numId w:val="26"/>
        </w:numPr>
        <w:spacing w:after="0"/>
        <w:rPr>
          <w:rFonts w:cstheme="minorHAnsi"/>
        </w:rPr>
      </w:pPr>
      <w:r w:rsidRPr="00F80CD8">
        <w:rPr>
          <w:rFonts w:cstheme="minorHAnsi"/>
          <w:i/>
        </w:rPr>
        <w:t>Period of Performance</w:t>
      </w:r>
      <w:r w:rsidRPr="00F80CD8">
        <w:rPr>
          <w:rFonts w:cstheme="minorHAnsi"/>
        </w:rPr>
        <w:t>—specify the beginning and ending dates of the contract.</w:t>
      </w:r>
    </w:p>
    <w:p w:rsidR="00AA2C96" w:rsidRPr="00F80CD8" w:rsidRDefault="00AA2C96" w:rsidP="00225937">
      <w:pPr>
        <w:numPr>
          <w:ilvl w:val="0"/>
          <w:numId w:val="26"/>
        </w:numPr>
        <w:spacing w:after="0"/>
        <w:rPr>
          <w:rFonts w:cstheme="minorHAnsi"/>
        </w:rPr>
      </w:pPr>
      <w:r w:rsidRPr="00F80CD8">
        <w:rPr>
          <w:rFonts w:cstheme="minorHAnsi"/>
          <w:i/>
        </w:rPr>
        <w:t>Scope of Work</w:t>
      </w:r>
      <w:r w:rsidRPr="00F80CD8">
        <w:rPr>
          <w:rFonts w:cstheme="minorHAnsi"/>
        </w:rPr>
        <w:t>—describe the specific services/tasks to be performed by the contractor and relate them to the accomplishment of program objectives; deliverables should be clearly defined.</w:t>
      </w:r>
    </w:p>
    <w:p w:rsidR="00AA2C96" w:rsidRPr="00F80CD8" w:rsidRDefault="00AA2C96" w:rsidP="00225937">
      <w:pPr>
        <w:numPr>
          <w:ilvl w:val="0"/>
          <w:numId w:val="26"/>
        </w:numPr>
        <w:spacing w:after="0"/>
        <w:rPr>
          <w:rFonts w:cstheme="minorHAnsi"/>
        </w:rPr>
      </w:pPr>
      <w:r w:rsidRPr="00F80CD8">
        <w:rPr>
          <w:rFonts w:cstheme="minorHAnsi"/>
          <w:i/>
        </w:rPr>
        <w:t>Method of Accountability</w:t>
      </w:r>
      <w:r w:rsidRPr="00F80CD8">
        <w:rPr>
          <w:rFonts w:cstheme="minorHAnsi"/>
        </w:rPr>
        <w:t>—describe how the progress and performance of the contactor will be monitored during and on close of the period of performance; identify who will be responsible for supervising the contract.</w:t>
      </w:r>
    </w:p>
    <w:p w:rsidR="00AA2C96" w:rsidRPr="00F80CD8" w:rsidRDefault="00AA2C96" w:rsidP="00225937">
      <w:pPr>
        <w:numPr>
          <w:ilvl w:val="0"/>
          <w:numId w:val="26"/>
        </w:numPr>
        <w:spacing w:after="0"/>
        <w:rPr>
          <w:rFonts w:cstheme="minorHAnsi"/>
        </w:rPr>
      </w:pPr>
      <w:r w:rsidRPr="00F80CD8">
        <w:rPr>
          <w:rFonts w:cstheme="minorHAnsi"/>
          <w:i/>
        </w:rPr>
        <w:lastRenderedPageBreak/>
        <w:t>Itemized Budget and Justification</w:t>
      </w:r>
      <w:r w:rsidRPr="00F80CD8">
        <w:rPr>
          <w:rFonts w:cstheme="minorHAnsi"/>
        </w:rPr>
        <w:t>—provide an itemized budget with appropriate justification; recognizing that the level of detail required will vary with the complexity of the contract and services to be provided, in general, provide the same level of detail as provided in the contract.</w:t>
      </w:r>
    </w:p>
    <w:p w:rsidR="00AA2C96" w:rsidRDefault="00AA2C96" w:rsidP="00AA2C96">
      <w:pPr>
        <w:rPr>
          <w:rFonts w:cstheme="minorHAnsi"/>
          <w:i/>
        </w:rPr>
      </w:pPr>
    </w:p>
    <w:p w:rsidR="00AA2C96" w:rsidRPr="009E755B" w:rsidRDefault="00AA2C96" w:rsidP="00AA2C96">
      <w:pPr>
        <w:rPr>
          <w:rFonts w:cstheme="minorHAnsi"/>
          <w:i/>
          <w:color w:val="1F497D" w:themeColor="text2"/>
          <w:sz w:val="20"/>
        </w:rPr>
      </w:pPr>
      <w:r w:rsidRPr="009E755B">
        <w:rPr>
          <w:rFonts w:cstheme="minorHAnsi"/>
          <w:i/>
          <w:color w:val="1F497D" w:themeColor="text2"/>
          <w:sz w:val="20"/>
        </w:rPr>
        <w:t>NOTE on Consulting Fees—For each consultant, provide the name, if known, service to be provided, hourly or daily fee (8-hour day), and estimated time on the project. List and provide details for all expenses anticipated to be paid from the award to the individual consultants in addition to their fees (e.g., travel, meals, lodging, etc.).</w:t>
      </w:r>
    </w:p>
    <w:tbl>
      <w:tblPr>
        <w:tblStyle w:val="GridTable21"/>
        <w:tblW w:w="9540" w:type="dxa"/>
        <w:tblLook w:val="04A0" w:firstRow="1" w:lastRow="0" w:firstColumn="1" w:lastColumn="0" w:noHBand="0" w:noVBand="1"/>
      </w:tblPr>
      <w:tblGrid>
        <w:gridCol w:w="2520"/>
        <w:gridCol w:w="4680"/>
        <w:gridCol w:w="1170"/>
        <w:gridCol w:w="1170"/>
      </w:tblGrid>
      <w:tr w:rsidR="00AA2C96" w:rsidRPr="00B312E3" w:rsidTr="00622C90">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520" w:type="dxa"/>
            <w:vAlign w:val="bottom"/>
          </w:tcPr>
          <w:p w:rsidR="00AA2C96" w:rsidRPr="00C04398" w:rsidRDefault="00AA2C96" w:rsidP="00622C90">
            <w:pPr>
              <w:pStyle w:val="ListParagraph"/>
              <w:ind w:left="0"/>
              <w:jc w:val="center"/>
              <w:rPr>
                <w:rFonts w:ascii="Calibri" w:hAnsi="Calibri"/>
                <w:b w:val="0"/>
                <w:sz w:val="20"/>
                <w:szCs w:val="20"/>
                <w:u w:val="single"/>
              </w:rPr>
            </w:pPr>
            <w:r w:rsidRPr="00C04398">
              <w:rPr>
                <w:rFonts w:ascii="Calibri" w:hAnsi="Calibri"/>
                <w:sz w:val="20"/>
                <w:szCs w:val="20"/>
              </w:rPr>
              <w:t>Organization</w:t>
            </w:r>
          </w:p>
        </w:tc>
        <w:tc>
          <w:tcPr>
            <w:tcW w:w="4680" w:type="dxa"/>
            <w:vAlign w:val="bottom"/>
          </w:tcPr>
          <w:p w:rsidR="00AA2C96" w:rsidRPr="00C04398"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b w:val="0"/>
                <w:sz w:val="20"/>
                <w:szCs w:val="20"/>
                <w:u w:val="single"/>
              </w:rPr>
            </w:pPr>
            <w:r w:rsidRPr="00C04398">
              <w:rPr>
                <w:rFonts w:ascii="Calibri" w:hAnsi="Calibri"/>
                <w:sz w:val="20"/>
                <w:szCs w:val="20"/>
              </w:rPr>
              <w:t>Description</w:t>
            </w:r>
          </w:p>
        </w:tc>
        <w:tc>
          <w:tcPr>
            <w:tcW w:w="1170" w:type="dxa"/>
            <w:vAlign w:val="bottom"/>
          </w:tcPr>
          <w:p w:rsidR="00AA2C96" w:rsidRPr="00C04398"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b w:val="0"/>
                <w:sz w:val="20"/>
                <w:szCs w:val="20"/>
                <w:u w:val="single"/>
              </w:rPr>
            </w:pPr>
            <w:r w:rsidRPr="00C04398">
              <w:rPr>
                <w:rFonts w:ascii="Calibri" w:hAnsi="Calibri"/>
                <w:sz w:val="20"/>
                <w:szCs w:val="20"/>
              </w:rPr>
              <w:t>Amount</w:t>
            </w:r>
          </w:p>
        </w:tc>
        <w:tc>
          <w:tcPr>
            <w:tcW w:w="1170" w:type="dxa"/>
            <w:vAlign w:val="bottom"/>
          </w:tcPr>
          <w:p w:rsidR="00AA2C96" w:rsidRPr="00C04398" w:rsidRDefault="00AA2C96" w:rsidP="00622C9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C04398">
              <w:rPr>
                <w:rFonts w:ascii="Calibri" w:hAnsi="Calibri"/>
                <w:sz w:val="18"/>
                <w:szCs w:val="20"/>
              </w:rPr>
              <w:t>Pre-Award Costs?</w:t>
            </w:r>
          </w:p>
        </w:tc>
      </w:tr>
      <w:tr w:rsidR="00AA2C96" w:rsidRPr="00B312E3" w:rsidTr="00622C90">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520" w:type="dxa"/>
          </w:tcPr>
          <w:p w:rsidR="00AA2C96" w:rsidRPr="00C04398" w:rsidRDefault="00AA2C96" w:rsidP="00622C90">
            <w:pPr>
              <w:pStyle w:val="ListParagraph"/>
              <w:ind w:left="0"/>
              <w:rPr>
                <w:rFonts w:ascii="Calibri" w:hAnsi="Calibri"/>
                <w:b w:val="0"/>
                <w:i/>
                <w:sz w:val="20"/>
                <w:szCs w:val="20"/>
              </w:rPr>
            </w:pPr>
            <w:r w:rsidRPr="00C04398">
              <w:rPr>
                <w:rFonts w:ascii="Calibri" w:hAnsi="Calibri"/>
                <w:i/>
                <w:sz w:val="20"/>
                <w:szCs w:val="20"/>
              </w:rPr>
              <w:t>Computer Design Corp.</w:t>
            </w:r>
          </w:p>
        </w:tc>
        <w:tc>
          <w:tcPr>
            <w:tcW w:w="4680" w:type="dxa"/>
          </w:tcPr>
          <w:p w:rsidR="00AA2C96" w:rsidRPr="00C04398" w:rsidRDefault="00AA2C96" w:rsidP="00622C90">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i/>
                <w:sz w:val="20"/>
                <w:szCs w:val="20"/>
              </w:rPr>
            </w:pPr>
            <w:r w:rsidRPr="00C04398">
              <w:rPr>
                <w:rFonts w:ascii="Calibri" w:hAnsi="Calibri"/>
                <w:i/>
                <w:sz w:val="20"/>
                <w:szCs w:val="20"/>
              </w:rPr>
              <w:t>Contract for website development</w:t>
            </w:r>
          </w:p>
        </w:tc>
        <w:tc>
          <w:tcPr>
            <w:tcW w:w="1170" w:type="dxa"/>
          </w:tcPr>
          <w:p w:rsidR="00AA2C96" w:rsidRPr="00C04398"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i/>
                <w:sz w:val="20"/>
                <w:szCs w:val="20"/>
              </w:rPr>
            </w:pPr>
            <w:r w:rsidRPr="00C04398">
              <w:rPr>
                <w:rFonts w:ascii="Calibri" w:hAnsi="Calibri"/>
                <w:i/>
                <w:sz w:val="20"/>
                <w:szCs w:val="20"/>
              </w:rPr>
              <w:t>$132,000</w:t>
            </w:r>
          </w:p>
        </w:tc>
        <w:sdt>
          <w:sdtPr>
            <w:rPr>
              <w:rFonts w:ascii="Calibri" w:hAnsi="Calibri"/>
              <w:sz w:val="20"/>
              <w:szCs w:val="20"/>
            </w:rPr>
            <w:id w:val="-1528785843"/>
            <w14:checkbox>
              <w14:checked w14:val="0"/>
              <w14:checkedState w14:val="2612" w14:font="MS Gothic"/>
              <w14:uncheckedState w14:val="2610" w14:font="MS Gothic"/>
            </w14:checkbox>
          </w:sdtPr>
          <w:sdtEndPr/>
          <w:sdtContent>
            <w:tc>
              <w:tcPr>
                <w:tcW w:w="1170" w:type="dxa"/>
                <w:vAlign w:val="center"/>
              </w:tcPr>
              <w:p w:rsidR="00AA2C96" w:rsidRPr="00C04398"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i/>
                    <w:sz w:val="20"/>
                    <w:szCs w:val="20"/>
                  </w:rPr>
                </w:pPr>
                <w:r w:rsidRPr="00C04398">
                  <w:rPr>
                    <w:rFonts w:ascii="MS Mincho" w:eastAsia="MS Mincho" w:hAnsi="MS Mincho" w:cs="MS Mincho"/>
                    <w:sz w:val="20"/>
                    <w:szCs w:val="20"/>
                  </w:rPr>
                  <w:t>☐</w:t>
                </w:r>
              </w:p>
            </w:tc>
          </w:sdtContent>
        </w:sdt>
      </w:tr>
      <w:tr w:rsidR="00AA2C96" w:rsidRPr="00B312E3" w:rsidTr="00622C90">
        <w:trPr>
          <w:trHeight w:val="246"/>
        </w:trPr>
        <w:tc>
          <w:tcPr>
            <w:cnfStyle w:val="001000000000" w:firstRow="0" w:lastRow="0" w:firstColumn="1" w:lastColumn="0" w:oddVBand="0" w:evenVBand="0" w:oddHBand="0" w:evenHBand="0" w:firstRowFirstColumn="0" w:firstRowLastColumn="0" w:lastRowFirstColumn="0" w:lastRowLastColumn="0"/>
            <w:tcW w:w="2520" w:type="dxa"/>
          </w:tcPr>
          <w:p w:rsidR="00AA2C96" w:rsidRPr="00C04398" w:rsidRDefault="00AA2C96" w:rsidP="00622C90">
            <w:pPr>
              <w:rPr>
                <w:rFonts w:ascii="Calibri" w:hAnsi="Calibri"/>
                <w:b w:val="0"/>
                <w:i/>
                <w:sz w:val="20"/>
                <w:szCs w:val="16"/>
              </w:rPr>
            </w:pPr>
            <w:r w:rsidRPr="00C04398">
              <w:rPr>
                <w:rFonts w:ascii="Calibri" w:hAnsi="Calibri"/>
                <w:i/>
                <w:sz w:val="20"/>
                <w:szCs w:val="16"/>
              </w:rPr>
              <w:t>TBD</w:t>
            </w:r>
          </w:p>
        </w:tc>
        <w:tc>
          <w:tcPr>
            <w:tcW w:w="4680" w:type="dxa"/>
          </w:tcPr>
          <w:p w:rsidR="00AA2C96" w:rsidRPr="00C04398" w:rsidRDefault="00AA2C96" w:rsidP="00622C90">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i/>
                <w:sz w:val="20"/>
                <w:szCs w:val="20"/>
              </w:rPr>
            </w:pPr>
            <w:r w:rsidRPr="00C04398">
              <w:rPr>
                <w:rFonts w:ascii="Calibri" w:hAnsi="Calibri"/>
                <w:i/>
                <w:sz w:val="20"/>
                <w:szCs w:val="20"/>
              </w:rPr>
              <w:t>Contract for development &amp; delivery of training webinars</w:t>
            </w:r>
          </w:p>
        </w:tc>
        <w:tc>
          <w:tcPr>
            <w:tcW w:w="1170" w:type="dxa"/>
          </w:tcPr>
          <w:p w:rsidR="00AA2C96" w:rsidRPr="00C04398"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i/>
                <w:sz w:val="20"/>
                <w:szCs w:val="20"/>
              </w:rPr>
            </w:pPr>
            <w:r w:rsidRPr="00C04398">
              <w:rPr>
                <w:rFonts w:ascii="Calibri" w:hAnsi="Calibri"/>
                <w:i/>
                <w:sz w:val="20"/>
                <w:szCs w:val="20"/>
              </w:rPr>
              <w:t>$340,000</w:t>
            </w:r>
          </w:p>
        </w:tc>
        <w:sdt>
          <w:sdtPr>
            <w:rPr>
              <w:rFonts w:ascii="Calibri" w:hAnsi="Calibri"/>
              <w:sz w:val="20"/>
              <w:szCs w:val="20"/>
            </w:rPr>
            <w:id w:val="-1491785050"/>
            <w14:checkbox>
              <w14:checked w14:val="0"/>
              <w14:checkedState w14:val="2612" w14:font="MS Gothic"/>
              <w14:uncheckedState w14:val="2610" w14:font="MS Gothic"/>
            </w14:checkbox>
          </w:sdtPr>
          <w:sdtEndPr/>
          <w:sdtContent>
            <w:tc>
              <w:tcPr>
                <w:tcW w:w="1170" w:type="dxa"/>
                <w:vAlign w:val="center"/>
              </w:tcPr>
              <w:p w:rsidR="00AA2C96" w:rsidRPr="00C04398"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i/>
                    <w:sz w:val="20"/>
                    <w:szCs w:val="20"/>
                  </w:rPr>
                </w:pPr>
                <w:r w:rsidRPr="00C04398">
                  <w:rPr>
                    <w:rFonts w:ascii="MS Mincho" w:eastAsia="MS Mincho" w:hAnsi="MS Mincho" w:cs="MS Mincho"/>
                    <w:sz w:val="20"/>
                    <w:szCs w:val="20"/>
                  </w:rPr>
                  <w:t>☐</w:t>
                </w:r>
              </w:p>
            </w:tc>
          </w:sdtContent>
        </w:sdt>
      </w:tr>
      <w:tr w:rsidR="00AA2C96" w:rsidRPr="00B312E3" w:rsidTr="00622C90">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520" w:type="dxa"/>
          </w:tcPr>
          <w:p w:rsidR="00AA2C96" w:rsidRPr="00C04398" w:rsidRDefault="00AA2C96" w:rsidP="00622C90">
            <w:pPr>
              <w:pStyle w:val="ListParagraph"/>
              <w:ind w:left="0"/>
              <w:rPr>
                <w:rFonts w:ascii="Calibri" w:hAnsi="Calibri"/>
                <w:b w:val="0"/>
                <w:sz w:val="20"/>
                <w:szCs w:val="20"/>
              </w:rPr>
            </w:pPr>
          </w:p>
        </w:tc>
        <w:tc>
          <w:tcPr>
            <w:tcW w:w="4680" w:type="dxa"/>
          </w:tcPr>
          <w:p w:rsidR="00AA2C96" w:rsidRPr="00C04398" w:rsidRDefault="00AA2C96" w:rsidP="00622C90">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170" w:type="dxa"/>
          </w:tcPr>
          <w:p w:rsidR="00AA2C96" w:rsidRPr="00C04398"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sdt>
          <w:sdtPr>
            <w:rPr>
              <w:rFonts w:ascii="Calibri" w:hAnsi="Calibri"/>
              <w:sz w:val="20"/>
              <w:szCs w:val="20"/>
            </w:rPr>
            <w:id w:val="1798339191"/>
            <w14:checkbox>
              <w14:checked w14:val="0"/>
              <w14:checkedState w14:val="2612" w14:font="MS Gothic"/>
              <w14:uncheckedState w14:val="2610" w14:font="MS Gothic"/>
            </w14:checkbox>
          </w:sdtPr>
          <w:sdtEndPr/>
          <w:sdtContent>
            <w:tc>
              <w:tcPr>
                <w:tcW w:w="1170" w:type="dxa"/>
                <w:vAlign w:val="center"/>
              </w:tcPr>
              <w:p w:rsidR="00AA2C96" w:rsidRPr="00C04398" w:rsidRDefault="00AA2C96" w:rsidP="00622C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C04398">
                  <w:rPr>
                    <w:rFonts w:ascii="MS Mincho" w:eastAsia="MS Mincho" w:hAnsi="MS Mincho" w:cs="MS Mincho"/>
                    <w:sz w:val="20"/>
                    <w:szCs w:val="20"/>
                  </w:rPr>
                  <w:t>☐</w:t>
                </w:r>
              </w:p>
            </w:tc>
          </w:sdtContent>
        </w:sdt>
      </w:tr>
      <w:tr w:rsidR="00AA2C96" w:rsidRPr="00B312E3" w:rsidTr="00622C90">
        <w:trPr>
          <w:trHeight w:val="236"/>
        </w:trPr>
        <w:tc>
          <w:tcPr>
            <w:cnfStyle w:val="001000000000" w:firstRow="0" w:lastRow="0" w:firstColumn="1" w:lastColumn="0" w:oddVBand="0" w:evenVBand="0" w:oddHBand="0" w:evenHBand="0" w:firstRowFirstColumn="0" w:firstRowLastColumn="0" w:lastRowFirstColumn="0" w:lastRowLastColumn="0"/>
            <w:tcW w:w="2520" w:type="dxa"/>
          </w:tcPr>
          <w:p w:rsidR="00AA2C96" w:rsidRPr="00C04398" w:rsidRDefault="00AA2C96" w:rsidP="00622C90">
            <w:pPr>
              <w:pStyle w:val="ListParagraph"/>
              <w:ind w:left="0"/>
              <w:rPr>
                <w:rFonts w:ascii="Calibri" w:hAnsi="Calibri"/>
                <w:b w:val="0"/>
                <w:sz w:val="20"/>
                <w:szCs w:val="20"/>
              </w:rPr>
            </w:pPr>
          </w:p>
        </w:tc>
        <w:tc>
          <w:tcPr>
            <w:tcW w:w="4680" w:type="dxa"/>
          </w:tcPr>
          <w:p w:rsidR="00AA2C96" w:rsidRPr="00C04398" w:rsidRDefault="00AA2C96" w:rsidP="00622C90">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170" w:type="dxa"/>
          </w:tcPr>
          <w:p w:rsidR="00AA2C96" w:rsidRPr="00C04398"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sdt>
          <w:sdtPr>
            <w:rPr>
              <w:rFonts w:ascii="Calibri" w:hAnsi="Calibri"/>
              <w:sz w:val="20"/>
              <w:szCs w:val="20"/>
            </w:rPr>
            <w:id w:val="-2050761537"/>
            <w14:checkbox>
              <w14:checked w14:val="0"/>
              <w14:checkedState w14:val="2612" w14:font="MS Gothic"/>
              <w14:uncheckedState w14:val="2610" w14:font="MS Gothic"/>
            </w14:checkbox>
          </w:sdtPr>
          <w:sdtEndPr/>
          <w:sdtContent>
            <w:tc>
              <w:tcPr>
                <w:tcW w:w="1170" w:type="dxa"/>
                <w:vAlign w:val="center"/>
              </w:tcPr>
              <w:p w:rsidR="00AA2C96" w:rsidRPr="00C04398" w:rsidRDefault="00AA2C96" w:rsidP="00622C9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04398">
                  <w:rPr>
                    <w:rFonts w:ascii="MS Mincho" w:eastAsia="MS Mincho" w:hAnsi="MS Mincho" w:cs="MS Mincho"/>
                    <w:sz w:val="20"/>
                    <w:szCs w:val="20"/>
                  </w:rPr>
                  <w:t>☐</w:t>
                </w:r>
              </w:p>
            </w:tc>
          </w:sdtContent>
        </w:sdt>
      </w:tr>
    </w:tbl>
    <w:p w:rsidR="00AA2C96" w:rsidRPr="00C04398" w:rsidRDefault="00AA2C96" w:rsidP="00AA2C96">
      <w:pPr>
        <w:ind w:left="4320" w:firstLine="720"/>
        <w:contextualSpacing/>
        <w:rPr>
          <w:rFonts w:ascii="Calibri" w:hAnsi="Calibri"/>
          <w:b/>
          <w:sz w:val="20"/>
          <w:szCs w:val="20"/>
        </w:rPr>
      </w:pPr>
    </w:p>
    <w:p w:rsidR="00AA2C96" w:rsidRPr="00C04398" w:rsidRDefault="00AA2C96" w:rsidP="00AA2C96">
      <w:pPr>
        <w:ind w:left="4320"/>
        <w:contextualSpacing/>
        <w:rPr>
          <w:rFonts w:ascii="Calibri" w:hAnsi="Calibri"/>
          <w:b/>
          <w:sz w:val="20"/>
          <w:szCs w:val="20"/>
        </w:rPr>
      </w:pPr>
      <w:r w:rsidRPr="00C04398">
        <w:rPr>
          <w:rFonts w:ascii="Calibri" w:hAnsi="Calibri"/>
          <w:b/>
          <w:sz w:val="20"/>
          <w:szCs w:val="20"/>
        </w:rPr>
        <w:t>TOTAL CONTRACTUAL:                 $</w:t>
      </w:r>
    </w:p>
    <w:p w:rsidR="00AA2C96" w:rsidRPr="00C04398" w:rsidRDefault="00AA2C96" w:rsidP="00AA2C96">
      <w:pPr>
        <w:ind w:left="4320" w:firstLine="720"/>
        <w:contextualSpacing/>
        <w:rPr>
          <w:rFonts w:ascii="Calibri" w:hAnsi="Calibri"/>
          <w:b/>
          <w:sz w:val="20"/>
          <w:szCs w:val="20"/>
        </w:rPr>
      </w:pPr>
    </w:p>
    <w:p w:rsidR="00AA2C96" w:rsidRPr="00C04398" w:rsidRDefault="00AA2C96" w:rsidP="00AA2C96">
      <w:pPr>
        <w:pBdr>
          <w:top w:val="dashed" w:sz="4" w:space="1" w:color="auto" w:shadow="1"/>
          <w:left w:val="dashed" w:sz="4" w:space="4" w:color="auto" w:shadow="1"/>
          <w:bottom w:val="dashed" w:sz="4" w:space="1" w:color="auto" w:shadow="1"/>
          <w:right w:val="dashed" w:sz="4" w:space="4" w:color="auto" w:shadow="1"/>
        </w:pBdr>
        <w:rPr>
          <w:rFonts w:ascii="Calibri" w:hAnsi="Calibri"/>
          <w:b/>
          <w:sz w:val="20"/>
          <w:szCs w:val="20"/>
          <w:u w:val="single"/>
        </w:rPr>
      </w:pPr>
      <w:r w:rsidRPr="00C04398">
        <w:rPr>
          <w:rFonts w:ascii="Calibri" w:hAnsi="Calibri"/>
          <w:b/>
          <w:sz w:val="20"/>
          <w:szCs w:val="20"/>
        </w:rPr>
        <w:t>TOTAL OF DIRECT COSTS</w:t>
      </w:r>
      <w:r w:rsidRPr="00C04398">
        <w:rPr>
          <w:rFonts w:ascii="Calibri" w:hAnsi="Calibri"/>
          <w:b/>
          <w:sz w:val="20"/>
          <w:szCs w:val="20"/>
        </w:rPr>
        <w:tab/>
      </w:r>
      <w:r w:rsidRPr="00C04398">
        <w:rPr>
          <w:rFonts w:ascii="Calibri" w:hAnsi="Calibri"/>
          <w:b/>
          <w:sz w:val="20"/>
          <w:szCs w:val="20"/>
        </w:rPr>
        <w:tab/>
      </w:r>
      <w:r w:rsidRPr="00C04398">
        <w:rPr>
          <w:rFonts w:ascii="Calibri" w:hAnsi="Calibri"/>
          <w:b/>
          <w:sz w:val="20"/>
          <w:szCs w:val="20"/>
        </w:rPr>
        <w:tab/>
      </w:r>
      <w:r w:rsidRPr="00C04398">
        <w:rPr>
          <w:rFonts w:ascii="Calibri" w:hAnsi="Calibri"/>
          <w:b/>
          <w:sz w:val="20"/>
          <w:szCs w:val="20"/>
        </w:rPr>
        <w:tab/>
      </w:r>
      <w:r w:rsidRPr="00C04398">
        <w:rPr>
          <w:rFonts w:ascii="Calibri" w:hAnsi="Calibri"/>
          <w:b/>
          <w:sz w:val="20"/>
          <w:szCs w:val="20"/>
        </w:rPr>
        <w:tab/>
      </w:r>
      <w:r w:rsidRPr="00C04398">
        <w:rPr>
          <w:rFonts w:ascii="Calibri" w:hAnsi="Calibri"/>
          <w:b/>
          <w:sz w:val="20"/>
          <w:szCs w:val="20"/>
        </w:rPr>
        <w:tab/>
      </w:r>
      <w:r w:rsidRPr="00C04398">
        <w:rPr>
          <w:rFonts w:ascii="Calibri" w:hAnsi="Calibri"/>
          <w:b/>
          <w:sz w:val="20"/>
          <w:szCs w:val="20"/>
        </w:rPr>
        <w:tab/>
        <w:t xml:space="preserve">  $</w:t>
      </w:r>
    </w:p>
    <w:p w:rsidR="00AA2C96" w:rsidRPr="009E755B" w:rsidRDefault="00AA2C96" w:rsidP="00AA2C96">
      <w:pPr>
        <w:rPr>
          <w:rFonts w:cstheme="minorHAnsi"/>
          <w:color w:val="1F497D" w:themeColor="text2"/>
          <w:sz w:val="24"/>
        </w:rPr>
      </w:pPr>
      <w:bookmarkStart w:id="29" w:name="_Toc458075338"/>
      <w:bookmarkStart w:id="30" w:name="_Toc458414907"/>
      <w:r w:rsidRPr="009E755B">
        <w:rPr>
          <w:rFonts w:cstheme="minorHAnsi"/>
          <w:color w:val="1F497D" w:themeColor="text2"/>
          <w:sz w:val="24"/>
        </w:rPr>
        <w:t>4.0 Budget Object Classes Applicable to All Projects and Programs – INDIRECT COSTS</w:t>
      </w:r>
      <w:bookmarkEnd w:id="29"/>
      <w:bookmarkEnd w:id="30"/>
    </w:p>
    <w:p w:rsidR="00AA2C96" w:rsidRPr="00F80CD8" w:rsidRDefault="00AA2C96" w:rsidP="00AA2C96">
      <w:pPr>
        <w:rPr>
          <w:rFonts w:cstheme="minorHAnsi"/>
        </w:rPr>
      </w:pPr>
      <w:r w:rsidRPr="00F80CD8">
        <w:rPr>
          <w:rFonts w:cstheme="minorHAnsi"/>
        </w:rPr>
        <w:t xml:space="preserve">Indirect costs refer to costs incurred for a common or joint purpose benefitting more than one cost objective, and not readily assignable to the cost objectives specifically benefitted, without effort disproportionate to the results achieved.  Indirect costs incurred under an approved negotiated indirect cost rate agreement (NICRA) or other approved basis (e.g., </w:t>
      </w:r>
      <w:r w:rsidRPr="00F80CD8">
        <w:rPr>
          <w:rFonts w:cstheme="minorHAnsi"/>
          <w:i/>
        </w:rPr>
        <w:t>de minimus</w:t>
      </w:r>
      <w:r w:rsidRPr="00F80CD8">
        <w:rPr>
          <w:rFonts w:cstheme="minorHAnsi"/>
        </w:rPr>
        <w:t xml:space="preserve"> rate) and overhead or general/administrative (G&amp;A) costs should be included in this category.   </w:t>
      </w:r>
    </w:p>
    <w:p w:rsidR="00AA2C96" w:rsidRPr="00F80CD8" w:rsidRDefault="00AA2C96" w:rsidP="00AA2C96">
      <w:pPr>
        <w:rPr>
          <w:rFonts w:cstheme="minorHAnsi"/>
        </w:rPr>
      </w:pPr>
      <w:r w:rsidRPr="00F80CD8">
        <w:rPr>
          <w:rFonts w:cstheme="minorHAnsi"/>
        </w:rPr>
        <w:t>Administrative costs for recipients, including overhead for Federal Servicing agencies, are capped under the RESTORE Act.  The total allowable indirect costs that can be charged by recipients are subject to this cap.  See the Instructions for Calculating Allowable Indirect Costs available on the</w:t>
      </w:r>
      <w:hyperlink r:id="rId26" w:history="1">
        <w:r w:rsidRPr="00F80CD8">
          <w:rPr>
            <w:rStyle w:val="Hyperlink"/>
            <w:rFonts w:cstheme="minorHAnsi"/>
          </w:rPr>
          <w:t xml:space="preserve"> Grants Office Resources web page</w:t>
        </w:r>
      </w:hyperlink>
      <w:r w:rsidRPr="00F80CD8">
        <w:rPr>
          <w:rFonts w:cstheme="minorHAnsi"/>
          <w:vertAlign w:val="superscript"/>
        </w:rPr>
        <w:footnoteReference w:id="7"/>
      </w:r>
      <w:r w:rsidRPr="00F80CD8">
        <w:rPr>
          <w:rFonts w:cstheme="minorHAnsi"/>
        </w:rPr>
        <w:t xml:space="preserve"> for more information.  </w:t>
      </w:r>
    </w:p>
    <w:p w:rsidR="00AA2C96" w:rsidRPr="009E755B" w:rsidRDefault="00AA2C96" w:rsidP="00AA2C96">
      <w:pPr>
        <w:rPr>
          <w:rFonts w:cstheme="minorHAnsi"/>
          <w:i/>
          <w:color w:val="1F497D" w:themeColor="text2"/>
          <w:sz w:val="20"/>
        </w:rPr>
      </w:pPr>
      <w:r w:rsidRPr="009E755B">
        <w:rPr>
          <w:rFonts w:cstheme="minorHAnsi"/>
          <w:i/>
          <w:color w:val="1F497D" w:themeColor="text2"/>
          <w:sz w:val="20"/>
        </w:rPr>
        <w:t xml:space="preserve">Notes:  </w:t>
      </w:r>
    </w:p>
    <w:p w:rsidR="00AA2C96" w:rsidRPr="009E755B" w:rsidRDefault="00AA2C96" w:rsidP="00225937">
      <w:pPr>
        <w:numPr>
          <w:ilvl w:val="0"/>
          <w:numId w:val="11"/>
        </w:numPr>
        <w:rPr>
          <w:rFonts w:cstheme="minorHAnsi"/>
          <w:i/>
          <w:color w:val="1F497D" w:themeColor="text2"/>
          <w:sz w:val="20"/>
        </w:rPr>
      </w:pPr>
      <w:r w:rsidRPr="009E755B">
        <w:rPr>
          <w:rFonts w:cstheme="minorHAnsi"/>
          <w:i/>
          <w:color w:val="1F497D" w:themeColor="text2"/>
          <w:sz w:val="20"/>
        </w:rPr>
        <w:t>Indirect facilities costs may be included here, or if the administrative cost cap is exceeded these costs may be entered under the Other Costs category above.</w:t>
      </w:r>
    </w:p>
    <w:p w:rsidR="00AA2C96" w:rsidRPr="009E755B" w:rsidRDefault="00AA2C96" w:rsidP="00225937">
      <w:pPr>
        <w:numPr>
          <w:ilvl w:val="0"/>
          <w:numId w:val="11"/>
        </w:numPr>
        <w:rPr>
          <w:rFonts w:cstheme="minorHAnsi"/>
          <w:i/>
          <w:color w:val="1F497D" w:themeColor="text2"/>
          <w:sz w:val="20"/>
        </w:rPr>
      </w:pPr>
      <w:r w:rsidRPr="009E755B">
        <w:rPr>
          <w:rFonts w:cstheme="minorHAnsi"/>
          <w:i/>
          <w:color w:val="1F497D" w:themeColor="text2"/>
          <w:sz w:val="20"/>
        </w:rPr>
        <w:lastRenderedPageBreak/>
        <w:t xml:space="preserve">Indirect costs of subrecipients are not subject to the administrative cost cap.  </w:t>
      </w:r>
    </w:p>
    <w:p w:rsidR="00AA2C96" w:rsidRPr="00F80CD8" w:rsidRDefault="00AA2C96" w:rsidP="00225937">
      <w:pPr>
        <w:numPr>
          <w:ilvl w:val="0"/>
          <w:numId w:val="27"/>
        </w:numPr>
        <w:rPr>
          <w:rFonts w:cstheme="minorHAnsi"/>
        </w:rPr>
      </w:pPr>
      <w:r w:rsidRPr="00F80CD8">
        <w:rPr>
          <w:rFonts w:cstheme="minorHAnsi"/>
        </w:rPr>
        <w:t>Describe the indirect or G&amp;A cost rate and identify the basis upon which the costs are calculated (e.g., personnel, personnel and fringe, etc.).</w:t>
      </w:r>
    </w:p>
    <w:p w:rsidR="00AA2C96" w:rsidRPr="00C04398" w:rsidRDefault="00AA2C96" w:rsidP="00AA2C96">
      <w:pPr>
        <w:pStyle w:val="ListParagraph"/>
        <w:spacing w:after="160"/>
        <w:ind w:left="1440"/>
        <w:contextualSpacing w:val="0"/>
        <w:rPr>
          <w:rFonts w:ascii="Calibri" w:hAnsi="Calibri"/>
          <w:b/>
        </w:rPr>
      </w:pPr>
      <w:r w:rsidRPr="00C04398">
        <w:rPr>
          <w:rFonts w:ascii="Calibri" w:hAnsi="Calibri"/>
          <w:b/>
        </w:rPr>
        <w:t>INDIRECT, OVERHEAD OR G&amp;A RATE:                   %</w:t>
      </w:r>
    </w:p>
    <w:p w:rsidR="00AA2C96" w:rsidRPr="00C04398" w:rsidRDefault="00AA2C96" w:rsidP="00AA2C96">
      <w:pPr>
        <w:pStyle w:val="ListParagraph"/>
        <w:spacing w:after="160"/>
        <w:ind w:left="1440"/>
        <w:contextualSpacing w:val="0"/>
        <w:rPr>
          <w:rFonts w:ascii="Calibri" w:hAnsi="Calibri"/>
          <w:b/>
        </w:rPr>
      </w:pPr>
      <w:r w:rsidRPr="00C04398">
        <w:rPr>
          <w:rFonts w:ascii="Calibri" w:hAnsi="Calibri"/>
          <w:b/>
        </w:rPr>
        <w:t>BASIS:</w:t>
      </w:r>
    </w:p>
    <w:p w:rsidR="00AA2C96" w:rsidRPr="00F80CD8" w:rsidRDefault="00AA2C96" w:rsidP="00225937">
      <w:pPr>
        <w:numPr>
          <w:ilvl w:val="0"/>
          <w:numId w:val="27"/>
        </w:numPr>
        <w:rPr>
          <w:rFonts w:cstheme="minorHAnsi"/>
        </w:rPr>
      </w:pPr>
      <w:r w:rsidRPr="00F80CD8">
        <w:rPr>
          <w:rFonts w:cstheme="minorHAnsi"/>
        </w:rPr>
        <w:t xml:space="preserve">Provide the applicable NICRA or other documentation for the cost basis as an upload/attachment. </w:t>
      </w:r>
    </w:p>
    <w:p w:rsidR="00AA2C96" w:rsidRPr="00F80CD8" w:rsidRDefault="00AA2C96" w:rsidP="00AA2C96">
      <w:pPr>
        <w:rPr>
          <w:rFonts w:cstheme="minorHAnsi"/>
          <w:b/>
        </w:rPr>
      </w:pPr>
      <w:r w:rsidRPr="00F80CD8">
        <w:rPr>
          <w:rFonts w:cstheme="minorHAnsi"/>
          <w:b/>
        </w:rPr>
        <w:t xml:space="preserve">              </w:t>
      </w:r>
      <w:r>
        <w:rPr>
          <w:rFonts w:cstheme="minorHAnsi"/>
          <w:b/>
        </w:rPr>
        <w:tab/>
      </w:r>
      <w:r>
        <w:rPr>
          <w:rFonts w:cstheme="minorHAnsi"/>
          <w:b/>
        </w:rPr>
        <w:tab/>
      </w:r>
      <w:r w:rsidRPr="00F80CD8">
        <w:rPr>
          <w:rFonts w:cstheme="minorHAnsi"/>
          <w:b/>
        </w:rPr>
        <w:t>TOTAL CALCULATED INDIRECT/OVERHEAD COSTS:</w:t>
      </w:r>
      <w:r w:rsidRPr="00F80CD8">
        <w:rPr>
          <w:rFonts w:cstheme="minorHAnsi"/>
          <w:b/>
        </w:rPr>
        <w:tab/>
        <w:t>$</w:t>
      </w:r>
    </w:p>
    <w:p w:rsidR="00AA2C96" w:rsidRPr="00F80CD8" w:rsidRDefault="00AA2C96" w:rsidP="00225937">
      <w:pPr>
        <w:numPr>
          <w:ilvl w:val="0"/>
          <w:numId w:val="27"/>
        </w:numPr>
        <w:rPr>
          <w:rFonts w:cstheme="minorHAnsi"/>
        </w:rPr>
      </w:pPr>
      <w:r w:rsidRPr="00F80CD8">
        <w:rPr>
          <w:rFonts w:cstheme="minorHAnsi"/>
        </w:rPr>
        <w:t>Confirm that the calculated indirect/overhead costs do not exceed the allowable indirect costs; if calculated costs exceed allowable costs, see the Instructions for Calculating Allowable Indirect Costs</w:t>
      </w:r>
      <w:r w:rsidRPr="00F80CD8">
        <w:rPr>
          <w:rFonts w:cstheme="minorHAnsi"/>
          <w:u w:val="single"/>
        </w:rPr>
        <w:t xml:space="preserve"> </w:t>
      </w:r>
      <w:r w:rsidRPr="00F80CD8">
        <w:rPr>
          <w:rFonts w:cstheme="minorHAnsi"/>
        </w:rPr>
        <w:t xml:space="preserve">available on the </w:t>
      </w:r>
      <w:hyperlink r:id="rId27" w:history="1">
        <w:r w:rsidRPr="00F80CD8">
          <w:rPr>
            <w:rStyle w:val="Hyperlink"/>
            <w:rFonts w:cstheme="minorHAnsi"/>
          </w:rPr>
          <w:t>Grants Office Resources</w:t>
        </w:r>
      </w:hyperlink>
      <w:r w:rsidRPr="00F80CD8">
        <w:rPr>
          <w:rFonts w:cstheme="minorHAnsi"/>
        </w:rPr>
        <w:t xml:space="preserve"> web page.    </w:t>
      </w:r>
    </w:p>
    <w:p w:rsidR="00AA2C96" w:rsidRPr="00F80CD8" w:rsidRDefault="00AA2C96" w:rsidP="00AA2C96">
      <w:pPr>
        <w:rPr>
          <w:rFonts w:cstheme="minorHAnsi"/>
          <w:b/>
          <w:u w:val="single"/>
        </w:rPr>
      </w:pPr>
      <w:r w:rsidRPr="00F80CD8">
        <w:rPr>
          <w:rFonts w:cstheme="minorHAnsi"/>
          <w:b/>
        </w:rPr>
        <w:t xml:space="preserve">           </w:t>
      </w:r>
      <w:r>
        <w:rPr>
          <w:rFonts w:cstheme="minorHAnsi"/>
          <w:b/>
        </w:rPr>
        <w:tab/>
      </w:r>
      <w:r>
        <w:rPr>
          <w:rFonts w:cstheme="minorHAnsi"/>
          <w:b/>
        </w:rPr>
        <w:tab/>
      </w:r>
      <w:r w:rsidRPr="00F80CD8">
        <w:rPr>
          <w:rFonts w:cstheme="minorHAnsi"/>
          <w:b/>
        </w:rPr>
        <w:t xml:space="preserve"> TOTAL 3% ADMINISTRATIVE COST CAP (3% of total project cost):</w:t>
      </w:r>
      <w:r w:rsidRPr="00F80CD8">
        <w:rPr>
          <w:rFonts w:cstheme="minorHAnsi"/>
          <w:b/>
        </w:rPr>
        <w:tab/>
        <w:t>$</w:t>
      </w:r>
    </w:p>
    <w:p w:rsidR="00AA2C96" w:rsidRPr="009E755B" w:rsidRDefault="00AA2C96" w:rsidP="00AA2C96">
      <w:pPr>
        <w:pBdr>
          <w:top w:val="dashed" w:sz="4" w:space="1" w:color="auto" w:shadow="1"/>
          <w:left w:val="dashed" w:sz="4" w:space="4" w:color="auto" w:shadow="1"/>
          <w:bottom w:val="dashed" w:sz="4" w:space="1" w:color="auto" w:shadow="1"/>
          <w:right w:val="dashed" w:sz="4" w:space="4" w:color="auto" w:shadow="1"/>
        </w:pBdr>
        <w:rPr>
          <w:rFonts w:ascii="Calibri" w:hAnsi="Calibri"/>
          <w:b/>
          <w:szCs w:val="20"/>
          <w:u w:val="single"/>
        </w:rPr>
      </w:pPr>
      <w:r w:rsidRPr="009E755B">
        <w:rPr>
          <w:rFonts w:ascii="Calibri" w:hAnsi="Calibri"/>
          <w:b/>
          <w:szCs w:val="20"/>
        </w:rPr>
        <w:t>TOTAL OF ALLOWABLE INDIRECT COSTS</w:t>
      </w:r>
      <w:r w:rsidRPr="009E755B">
        <w:rPr>
          <w:rFonts w:ascii="Calibri" w:hAnsi="Calibri"/>
          <w:b/>
          <w:szCs w:val="20"/>
        </w:rPr>
        <w:tab/>
      </w:r>
      <w:r w:rsidRPr="009E755B">
        <w:rPr>
          <w:rFonts w:ascii="Calibri" w:hAnsi="Calibri"/>
          <w:b/>
          <w:szCs w:val="20"/>
        </w:rPr>
        <w:tab/>
      </w:r>
      <w:r w:rsidRPr="009E755B">
        <w:rPr>
          <w:rFonts w:ascii="Calibri" w:hAnsi="Calibri"/>
          <w:b/>
          <w:szCs w:val="20"/>
        </w:rPr>
        <w:tab/>
      </w:r>
      <w:r w:rsidRPr="009E755B">
        <w:rPr>
          <w:rFonts w:ascii="Calibri" w:hAnsi="Calibri"/>
          <w:b/>
          <w:szCs w:val="20"/>
        </w:rPr>
        <w:tab/>
      </w:r>
      <w:r w:rsidRPr="009E755B">
        <w:rPr>
          <w:rFonts w:ascii="Calibri" w:hAnsi="Calibri"/>
          <w:b/>
          <w:szCs w:val="20"/>
        </w:rPr>
        <w:tab/>
      </w:r>
      <w:r w:rsidRPr="009E755B">
        <w:rPr>
          <w:rFonts w:ascii="Calibri" w:hAnsi="Calibri"/>
          <w:b/>
          <w:szCs w:val="20"/>
        </w:rPr>
        <w:tab/>
        <w:t xml:space="preserve"> $</w:t>
      </w:r>
    </w:p>
    <w:p w:rsidR="00AA2C96" w:rsidRPr="00C04398" w:rsidRDefault="00AA2C96" w:rsidP="00AA2C96">
      <w:pPr>
        <w:pStyle w:val="Default"/>
        <w:spacing w:before="40"/>
        <w:rPr>
          <w:rFonts w:ascii="Calibri" w:hAnsi="Calibri"/>
          <w:i/>
          <w:iCs/>
          <w:sz w:val="23"/>
          <w:szCs w:val="23"/>
        </w:rPr>
      </w:pPr>
    </w:p>
    <w:p w:rsidR="00AA2C96" w:rsidRPr="009E755B" w:rsidRDefault="00AA2C96" w:rsidP="00AA2C96">
      <w:pPr>
        <w:rPr>
          <w:rFonts w:cstheme="minorHAnsi"/>
          <w:color w:val="1F497D" w:themeColor="text2"/>
          <w:sz w:val="24"/>
        </w:rPr>
      </w:pPr>
      <w:bookmarkStart w:id="31" w:name="_Toc458075339"/>
      <w:bookmarkStart w:id="32" w:name="_Toc458414908"/>
      <w:r w:rsidRPr="009E755B">
        <w:rPr>
          <w:rFonts w:cstheme="minorHAnsi"/>
          <w:color w:val="1F497D" w:themeColor="text2"/>
          <w:sz w:val="24"/>
        </w:rPr>
        <w:t>5.0 PROGRAM INCOME</w:t>
      </w:r>
      <w:bookmarkEnd w:id="31"/>
      <w:bookmarkEnd w:id="32"/>
      <w:r w:rsidRPr="009E755B">
        <w:rPr>
          <w:rFonts w:cstheme="minorHAnsi"/>
          <w:color w:val="1F497D" w:themeColor="text2"/>
          <w:sz w:val="24"/>
        </w:rPr>
        <w:t xml:space="preserve"> </w:t>
      </w:r>
    </w:p>
    <w:p w:rsidR="00AA2C96" w:rsidRPr="00F80CD8" w:rsidRDefault="00AA2C96" w:rsidP="00AA2C96">
      <w:pPr>
        <w:rPr>
          <w:rFonts w:cstheme="minorHAnsi"/>
        </w:rPr>
      </w:pPr>
      <w:r w:rsidRPr="00F80CD8">
        <w:rPr>
          <w:rFonts w:cstheme="minorHAnsi"/>
        </w:rPr>
        <w:t xml:space="preserve">Program income is gross income earned by the recipient or subrecipient that is directly generated by a supported activity or earned as a result of the award during the award period. Program income excludes interest earned on advances and includes, but is not limited to, income from service fees, conference fees, sale of commodities, usage or rental fees, and royalties on patents and copyrights. </w:t>
      </w:r>
    </w:p>
    <w:p w:rsidR="00AA2C96" w:rsidRPr="009E755B" w:rsidRDefault="00AA2C96" w:rsidP="00AA2C96">
      <w:pPr>
        <w:rPr>
          <w:rFonts w:cstheme="minorHAnsi"/>
          <w:i/>
          <w:color w:val="1F497D" w:themeColor="text2"/>
          <w:sz w:val="20"/>
        </w:rPr>
      </w:pPr>
      <w:r w:rsidRPr="009E755B">
        <w:rPr>
          <w:rFonts w:cstheme="minorHAnsi"/>
          <w:i/>
          <w:color w:val="1F497D" w:themeColor="text2"/>
          <w:sz w:val="20"/>
        </w:rPr>
        <w:t>NOTE:  2 C.F.R. Part 200 provides less flexibility regarding program income if this income is identified after the award has been finalized. It is recommended that applicants carefully consider whether any program income may be generated or earned during the award period and disclose any such anticipated income in the application.</w:t>
      </w:r>
    </w:p>
    <w:p w:rsidR="00AA2C96" w:rsidRPr="00F80CD8" w:rsidRDefault="00AA2C96" w:rsidP="00225937">
      <w:pPr>
        <w:numPr>
          <w:ilvl w:val="0"/>
          <w:numId w:val="28"/>
        </w:numPr>
        <w:rPr>
          <w:rFonts w:cstheme="minorHAnsi"/>
        </w:rPr>
      </w:pPr>
      <w:r w:rsidRPr="00F80CD8">
        <w:rPr>
          <w:rFonts w:cstheme="minorHAnsi"/>
        </w:rPr>
        <w:t>Identify and describe any anticipated program income (e.g., estimated amount, source, when and where generated).</w:t>
      </w:r>
    </w:p>
    <w:p w:rsidR="00AA2C96" w:rsidRPr="00F80CD8" w:rsidRDefault="00AA2C96" w:rsidP="00225937">
      <w:pPr>
        <w:numPr>
          <w:ilvl w:val="0"/>
          <w:numId w:val="28"/>
        </w:numPr>
        <w:rPr>
          <w:rFonts w:cstheme="minorHAnsi"/>
        </w:rPr>
      </w:pPr>
      <w:r w:rsidRPr="00F80CD8">
        <w:rPr>
          <w:rFonts w:cstheme="minorHAnsi"/>
        </w:rPr>
        <w:t xml:space="preserve">Indicate how the applicant plans to handle the program income under the award (e.g., used to defray other expenses incurred under the project or program, additive or deductive method; see </w:t>
      </w:r>
      <w:hyperlink r:id="rId28" w:history="1">
        <w:r w:rsidRPr="00F80CD8">
          <w:rPr>
            <w:rStyle w:val="Hyperlink"/>
            <w:rFonts w:cstheme="minorHAnsi"/>
          </w:rPr>
          <w:t>2 CFR § 200.307</w:t>
        </w:r>
      </w:hyperlink>
      <w:r w:rsidRPr="00F80CD8">
        <w:rPr>
          <w:rFonts w:cstheme="minorHAnsi"/>
        </w:rPr>
        <w:t xml:space="preserve"> for more information).</w:t>
      </w:r>
    </w:p>
    <w:p w:rsidR="00AA2C96" w:rsidRPr="00C04398" w:rsidRDefault="00AA2C96" w:rsidP="00AA2C96">
      <w:pPr>
        <w:pBdr>
          <w:top w:val="dotDotDash" w:sz="4" w:space="1" w:color="auto" w:shadow="1"/>
          <w:left w:val="dotDotDash" w:sz="4" w:space="4" w:color="auto" w:shadow="1"/>
          <w:bottom w:val="dotDotDash" w:sz="4" w:space="1" w:color="auto" w:shadow="1"/>
          <w:right w:val="dotDotDash" w:sz="4" w:space="4" w:color="auto" w:shadow="1"/>
        </w:pBdr>
        <w:rPr>
          <w:rFonts w:ascii="Calibri" w:hAnsi="Calibri"/>
          <w:b/>
          <w:sz w:val="20"/>
          <w:szCs w:val="20"/>
          <w:u w:val="single"/>
        </w:rPr>
      </w:pPr>
      <w:r w:rsidRPr="00C04398">
        <w:rPr>
          <w:rFonts w:ascii="Calibri" w:hAnsi="Calibri"/>
          <w:b/>
          <w:sz w:val="20"/>
          <w:szCs w:val="20"/>
        </w:rPr>
        <w:t>TOTAL PROGRAM INCOME ANTICIPATED</w:t>
      </w:r>
      <w:r w:rsidRPr="00C04398">
        <w:rPr>
          <w:rFonts w:ascii="Calibri" w:hAnsi="Calibri"/>
          <w:b/>
          <w:sz w:val="20"/>
          <w:szCs w:val="20"/>
        </w:rPr>
        <w:tab/>
      </w:r>
      <w:r w:rsidRPr="00C04398">
        <w:rPr>
          <w:rFonts w:ascii="Calibri" w:hAnsi="Calibri"/>
          <w:b/>
          <w:sz w:val="20"/>
          <w:szCs w:val="20"/>
        </w:rPr>
        <w:tab/>
      </w:r>
      <w:r w:rsidRPr="00C04398">
        <w:rPr>
          <w:rFonts w:ascii="Calibri" w:hAnsi="Calibri"/>
          <w:b/>
          <w:sz w:val="20"/>
          <w:szCs w:val="20"/>
        </w:rPr>
        <w:tab/>
      </w:r>
      <w:r w:rsidRPr="00C04398">
        <w:rPr>
          <w:rFonts w:ascii="Calibri" w:hAnsi="Calibri"/>
          <w:b/>
          <w:sz w:val="20"/>
          <w:szCs w:val="20"/>
        </w:rPr>
        <w:tab/>
        <w:t xml:space="preserve">                 $</w:t>
      </w:r>
    </w:p>
    <w:p w:rsidR="00AA2C96" w:rsidRDefault="00AA2C96" w:rsidP="00AA2C96">
      <w:pPr>
        <w:rPr>
          <w:rFonts w:cstheme="minorHAnsi"/>
          <w:color w:val="1F497D" w:themeColor="text2"/>
          <w:sz w:val="24"/>
        </w:rPr>
      </w:pPr>
      <w:bookmarkStart w:id="33" w:name="_Toc458075340"/>
      <w:bookmarkStart w:id="34" w:name="_Toc458414909"/>
      <w:r>
        <w:rPr>
          <w:rFonts w:cstheme="minorHAnsi"/>
          <w:color w:val="1F497D" w:themeColor="text2"/>
          <w:sz w:val="24"/>
        </w:rPr>
        <w:br w:type="page"/>
      </w:r>
    </w:p>
    <w:p w:rsidR="00AA2C96" w:rsidRPr="009E755B" w:rsidRDefault="00AA2C96" w:rsidP="00AA2C96">
      <w:pPr>
        <w:rPr>
          <w:rFonts w:cstheme="minorHAnsi"/>
          <w:color w:val="1F497D" w:themeColor="text2"/>
          <w:sz w:val="24"/>
        </w:rPr>
      </w:pPr>
      <w:r w:rsidRPr="009E755B">
        <w:rPr>
          <w:rFonts w:cstheme="minorHAnsi"/>
          <w:color w:val="1F497D" w:themeColor="text2"/>
          <w:sz w:val="24"/>
        </w:rPr>
        <w:lastRenderedPageBreak/>
        <w:t>6.0 CASH DRAWDOWN PROJECTIONS</w:t>
      </w:r>
      <w:bookmarkEnd w:id="33"/>
      <w:bookmarkEnd w:id="34"/>
    </w:p>
    <w:p w:rsidR="00AA2C96" w:rsidRPr="00F80CD8" w:rsidRDefault="00AA2C96" w:rsidP="00AA2C96">
      <w:pPr>
        <w:rPr>
          <w:rFonts w:cstheme="minorHAnsi"/>
        </w:rPr>
      </w:pPr>
      <w:r w:rsidRPr="00F80CD8">
        <w:rPr>
          <w:rFonts w:cstheme="minorHAnsi"/>
        </w:rPr>
        <w:t>Briefly discuss the cash drawdown budget entered in</w:t>
      </w:r>
      <w:r>
        <w:rPr>
          <w:rFonts w:cstheme="minorHAnsi"/>
        </w:rPr>
        <w:t xml:space="preserve"> the application</w:t>
      </w:r>
      <w:r w:rsidRPr="00F80CD8">
        <w:rPr>
          <w:rFonts w:cstheme="minorHAnsi"/>
        </w:rPr>
        <w:t xml:space="preserve"> and how these projections were derived.  </w:t>
      </w:r>
    </w:p>
    <w:p w:rsidR="00AA2C96" w:rsidRPr="005507C0" w:rsidRDefault="00AA2C96" w:rsidP="00AA2C96">
      <w:pPr>
        <w:rPr>
          <w:rFonts w:cstheme="minorHAnsi"/>
        </w:rPr>
      </w:pPr>
    </w:p>
    <w:p w:rsidR="00AA2C96" w:rsidRPr="005507C0" w:rsidRDefault="00AA2C96" w:rsidP="00AA2C96">
      <w:pPr>
        <w:rPr>
          <w:rFonts w:cstheme="minorHAnsi"/>
        </w:rPr>
      </w:pPr>
    </w:p>
    <w:p w:rsidR="00AA2C96" w:rsidRDefault="00AA2C96" w:rsidP="00AA2C96">
      <w:pPr>
        <w:pStyle w:val="Heading2"/>
        <w:rPr>
          <w:rFonts w:asciiTheme="minorHAnsi" w:hAnsiTheme="minorHAnsi" w:cstheme="minorHAnsi"/>
        </w:rPr>
      </w:pPr>
      <w:r>
        <w:rPr>
          <w:rFonts w:asciiTheme="minorHAnsi" w:hAnsiTheme="minorHAnsi" w:cstheme="minorHAnsi"/>
        </w:rPr>
        <w:br w:type="page"/>
      </w:r>
    </w:p>
    <w:p w:rsidR="00F6637E" w:rsidRPr="00FD03FE" w:rsidRDefault="00F6637E" w:rsidP="00F6637E">
      <w:pPr>
        <w:pStyle w:val="Heading2"/>
        <w:jc w:val="center"/>
        <w:rPr>
          <w:rFonts w:asciiTheme="minorHAnsi" w:hAnsiTheme="minorHAnsi" w:cstheme="minorHAnsi"/>
          <w:b/>
          <w:sz w:val="28"/>
        </w:rPr>
      </w:pPr>
      <w:r w:rsidRPr="00FD03FE">
        <w:rPr>
          <w:rFonts w:asciiTheme="minorHAnsi" w:hAnsiTheme="minorHAnsi" w:cstheme="minorHAnsi"/>
          <w:b/>
          <w:sz w:val="28"/>
        </w:rPr>
        <w:lastRenderedPageBreak/>
        <w:t>Subrecipient Budget Template</w:t>
      </w:r>
    </w:p>
    <w:p w:rsidR="00F6637E" w:rsidRPr="00A2579E" w:rsidRDefault="00F6637E" w:rsidP="00F6637E">
      <w:pPr>
        <w:rPr>
          <w:rFonts w:cstheme="minorHAnsi"/>
        </w:rPr>
      </w:pPr>
      <w:r w:rsidRPr="00A2579E">
        <w:rPr>
          <w:rFonts w:cstheme="minorHAnsi"/>
          <w:b/>
          <w:bCs/>
        </w:rPr>
        <w:t>Instructions:</w:t>
      </w:r>
    </w:p>
    <w:p w:rsidR="00F6637E" w:rsidRPr="00A2579E" w:rsidRDefault="00F6637E" w:rsidP="00F6637E">
      <w:pPr>
        <w:rPr>
          <w:rFonts w:cstheme="minorHAnsi"/>
        </w:rPr>
      </w:pPr>
      <w:r w:rsidRPr="00A2579E">
        <w:rPr>
          <w:rFonts w:cstheme="minorHAnsi"/>
        </w:rPr>
        <w:t xml:space="preserve">A detailed budget using object class categories from the SF-424A and/or SF-424C, as appropriate, must be provided for each anticipated subaward.  On the subrecipient template, enter the name of the subrecipient(s), if known, across the top of the spreadsheet (line 6), and enter budget data by object class category for each subrecipient.  If applicable, include any indirect costs to be paid under the subaward and the indirect cost rate used, and upload the subaward organization’s negotiated indirect cost rate agreement in the upload section of RAAMS. </w:t>
      </w:r>
    </w:p>
    <w:p w:rsidR="00F6637E" w:rsidRPr="00A2579E" w:rsidRDefault="00F6637E" w:rsidP="00F6637E">
      <w:pPr>
        <w:rPr>
          <w:rFonts w:cstheme="minorHAnsi"/>
        </w:rPr>
      </w:pPr>
      <w:r w:rsidRPr="00A2579E">
        <w:rPr>
          <w:rFonts w:cstheme="minorHAnsi"/>
        </w:rPr>
        <w:t xml:space="preserve">Detailed subrecipient budgets must be uploaded into RAAMS and must be supported by the information submitted in the Budget Narrative.  The Budget Narrative Template found on the Council's Grants Office Resources page provides guidance on the detailed information needed to support costs included in the subrecipient budget.  </w:t>
      </w:r>
    </w:p>
    <w:p w:rsidR="00F6637E" w:rsidRPr="00A2579E" w:rsidRDefault="00F6637E" w:rsidP="00F6637E">
      <w:pPr>
        <w:rPr>
          <w:rFonts w:cstheme="minorHAnsi"/>
        </w:rPr>
      </w:pPr>
      <w:r w:rsidRPr="00A2579E">
        <w:rPr>
          <w:rFonts w:cstheme="minorHAnsi"/>
        </w:rPr>
        <w:t>If the specific subrecipient is not known, enter “TBD”, briefly describe the anticipated project role, and provide a total amount requested (line k) for that scope of work.</w:t>
      </w:r>
    </w:p>
    <w:p w:rsidR="00F6637E" w:rsidRPr="00A2579E" w:rsidRDefault="00F6637E" w:rsidP="00F6637E">
      <w:pPr>
        <w:rPr>
          <w:rFonts w:cstheme="minorHAnsi"/>
        </w:rPr>
      </w:pPr>
      <w:r w:rsidRPr="00A2579E">
        <w:rPr>
          <w:rFonts w:cstheme="minorHAnsi"/>
        </w:rPr>
        <w:t xml:space="preserve">Repeat for each anticipated subrecipient.  </w:t>
      </w:r>
    </w:p>
    <w:p w:rsidR="00F6637E" w:rsidRPr="00A2579E" w:rsidRDefault="00F6637E" w:rsidP="00F6637E">
      <w:pPr>
        <w:rPr>
          <w:rFonts w:cstheme="minorHAnsi"/>
          <w:color w:val="1F497D" w:themeColor="text2"/>
          <w:sz w:val="20"/>
        </w:rPr>
      </w:pPr>
      <w:r w:rsidRPr="00A2579E">
        <w:rPr>
          <w:rFonts w:cstheme="minorHAnsi"/>
          <w:i/>
          <w:iCs/>
          <w:color w:val="1F497D" w:themeColor="text2"/>
          <w:sz w:val="20"/>
        </w:rPr>
        <w:t>Note:  If the subrecipient is not known at time of the application, the information above must be submitted to the Council for concurrence prior to entering into an agreement with the subrecipient. This requirement may be included as a Special Award Condition.</w:t>
      </w:r>
    </w:p>
    <w:p w:rsidR="00F6637E" w:rsidRDefault="00F6637E" w:rsidP="00F6637E">
      <w:pPr>
        <w:rPr>
          <w:rFonts w:cstheme="minorHAnsi"/>
        </w:rPr>
        <w:sectPr w:rsidR="00F6637E">
          <w:pgSz w:w="12240" w:h="15840"/>
          <w:pgMar w:top="1440" w:right="1440" w:bottom="1440" w:left="1440" w:header="720" w:footer="720" w:gutter="0"/>
          <w:cols w:space="720"/>
          <w:docGrid w:linePitch="360"/>
        </w:sectPr>
      </w:pPr>
      <w:r w:rsidRPr="00A2579E">
        <w:rPr>
          <w:rFonts w:cstheme="minorHAnsi"/>
        </w:rPr>
        <w:t> </w:t>
      </w:r>
      <w:r>
        <w:rPr>
          <w:rFonts w:cstheme="minorHAnsi"/>
        </w:rPr>
        <w:br w:type="page"/>
      </w:r>
    </w:p>
    <w:tbl>
      <w:tblPr>
        <w:tblW w:w="5145" w:type="pct"/>
        <w:tblInd w:w="-270" w:type="dxa"/>
        <w:tblLook w:val="04A0" w:firstRow="1" w:lastRow="0" w:firstColumn="1" w:lastColumn="0" w:noHBand="0" w:noVBand="1"/>
      </w:tblPr>
      <w:tblGrid>
        <w:gridCol w:w="543"/>
        <w:gridCol w:w="4482"/>
        <w:gridCol w:w="1695"/>
        <w:gridCol w:w="1696"/>
        <w:gridCol w:w="1696"/>
        <w:gridCol w:w="1696"/>
        <w:gridCol w:w="1702"/>
        <w:gridCol w:w="1011"/>
      </w:tblGrid>
      <w:tr w:rsidR="00F6637E" w:rsidRPr="00A2579E" w:rsidTr="00A13246">
        <w:trPr>
          <w:trHeight w:val="80"/>
        </w:trPr>
        <w:tc>
          <w:tcPr>
            <w:tcW w:w="5000" w:type="pct"/>
            <w:gridSpan w:val="8"/>
            <w:tcBorders>
              <w:top w:val="nil"/>
              <w:left w:val="nil"/>
              <w:bottom w:val="nil"/>
              <w:right w:val="nil"/>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b/>
                <w:bCs/>
                <w:color w:val="000000"/>
                <w:szCs w:val="23"/>
              </w:rPr>
            </w:pPr>
            <w:r w:rsidRPr="00A2579E">
              <w:rPr>
                <w:rFonts w:cstheme="minorHAnsi"/>
              </w:rPr>
              <w:lastRenderedPageBreak/>
              <w:br w:type="page"/>
            </w:r>
            <w:r w:rsidRPr="00A2579E">
              <w:rPr>
                <w:rFonts w:ascii="Calibri" w:eastAsia="Times New Roman" w:hAnsi="Calibri" w:cs="Calibri"/>
                <w:b/>
                <w:bCs/>
                <w:color w:val="000000"/>
                <w:szCs w:val="23"/>
              </w:rPr>
              <w:t>Supplemental Budget Template - Subrecipients</w:t>
            </w:r>
          </w:p>
        </w:tc>
      </w:tr>
      <w:tr w:rsidR="00F6637E" w:rsidRPr="00A2579E" w:rsidTr="00A13246">
        <w:trPr>
          <w:trHeight w:val="80"/>
        </w:trPr>
        <w:tc>
          <w:tcPr>
            <w:tcW w:w="187" w:type="pct"/>
            <w:tcBorders>
              <w:top w:val="nil"/>
              <w:left w:val="nil"/>
              <w:bottom w:val="nil"/>
              <w:right w:val="nil"/>
            </w:tcBorders>
            <w:shd w:val="clear" w:color="auto" w:fill="auto"/>
            <w:noWrap/>
            <w:vAlign w:val="center"/>
            <w:hideMark/>
          </w:tcPr>
          <w:p w:rsidR="00F6637E" w:rsidRPr="00A2579E" w:rsidRDefault="00F6637E" w:rsidP="00A13246">
            <w:pPr>
              <w:spacing w:after="0" w:line="240" w:lineRule="auto"/>
              <w:jc w:val="center"/>
              <w:rPr>
                <w:rFonts w:ascii="Times New Roman" w:eastAsia="Times New Roman" w:hAnsi="Times New Roman" w:cs="Times New Roman"/>
                <w:szCs w:val="20"/>
              </w:rPr>
            </w:pPr>
          </w:p>
        </w:tc>
        <w:tc>
          <w:tcPr>
            <w:tcW w:w="1543" w:type="pct"/>
            <w:tcBorders>
              <w:top w:val="nil"/>
              <w:left w:val="nil"/>
              <w:bottom w:val="nil"/>
              <w:right w:val="nil"/>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SF-424A / SF-424C</w:t>
            </w:r>
          </w:p>
        </w:tc>
        <w:tc>
          <w:tcPr>
            <w:tcW w:w="584" w:type="pct"/>
            <w:tcBorders>
              <w:top w:val="nil"/>
              <w:left w:val="nil"/>
              <w:bottom w:val="nil"/>
              <w:right w:val="nil"/>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p>
        </w:tc>
        <w:tc>
          <w:tcPr>
            <w:tcW w:w="584" w:type="pct"/>
            <w:tcBorders>
              <w:top w:val="nil"/>
              <w:left w:val="nil"/>
              <w:bottom w:val="nil"/>
              <w:right w:val="nil"/>
            </w:tcBorders>
            <w:shd w:val="clear" w:color="auto" w:fill="auto"/>
            <w:noWrap/>
            <w:vAlign w:val="center"/>
            <w:hideMark/>
          </w:tcPr>
          <w:p w:rsidR="00F6637E" w:rsidRPr="00A2579E" w:rsidRDefault="00F6637E" w:rsidP="00A13246">
            <w:pPr>
              <w:spacing w:after="0" w:line="240" w:lineRule="auto"/>
              <w:jc w:val="center"/>
              <w:rPr>
                <w:rFonts w:ascii="Times New Roman" w:eastAsia="Times New Roman" w:hAnsi="Times New Roman" w:cs="Times New Roman"/>
                <w:szCs w:val="20"/>
              </w:rPr>
            </w:pPr>
          </w:p>
        </w:tc>
        <w:tc>
          <w:tcPr>
            <w:tcW w:w="584" w:type="pct"/>
            <w:tcBorders>
              <w:top w:val="nil"/>
              <w:left w:val="nil"/>
              <w:bottom w:val="nil"/>
              <w:right w:val="nil"/>
            </w:tcBorders>
            <w:shd w:val="clear" w:color="auto" w:fill="auto"/>
            <w:noWrap/>
            <w:vAlign w:val="center"/>
            <w:hideMark/>
          </w:tcPr>
          <w:p w:rsidR="00F6637E" w:rsidRPr="00A2579E" w:rsidRDefault="00F6637E" w:rsidP="00A13246">
            <w:pPr>
              <w:spacing w:after="0" w:line="240" w:lineRule="auto"/>
              <w:jc w:val="center"/>
              <w:rPr>
                <w:rFonts w:ascii="Times New Roman" w:eastAsia="Times New Roman" w:hAnsi="Times New Roman" w:cs="Times New Roman"/>
                <w:szCs w:val="20"/>
              </w:rPr>
            </w:pPr>
          </w:p>
        </w:tc>
        <w:tc>
          <w:tcPr>
            <w:tcW w:w="584" w:type="pct"/>
            <w:tcBorders>
              <w:top w:val="nil"/>
              <w:left w:val="nil"/>
              <w:bottom w:val="nil"/>
              <w:right w:val="nil"/>
            </w:tcBorders>
            <w:shd w:val="clear" w:color="auto" w:fill="auto"/>
            <w:noWrap/>
            <w:vAlign w:val="center"/>
            <w:hideMark/>
          </w:tcPr>
          <w:p w:rsidR="00F6637E" w:rsidRPr="00A2579E" w:rsidRDefault="00F6637E" w:rsidP="00A13246">
            <w:pPr>
              <w:spacing w:after="0" w:line="240" w:lineRule="auto"/>
              <w:jc w:val="center"/>
              <w:rPr>
                <w:rFonts w:ascii="Times New Roman" w:eastAsia="Times New Roman" w:hAnsi="Times New Roman" w:cs="Times New Roman"/>
                <w:szCs w:val="20"/>
              </w:rPr>
            </w:pPr>
          </w:p>
        </w:tc>
        <w:tc>
          <w:tcPr>
            <w:tcW w:w="586" w:type="pct"/>
            <w:tcBorders>
              <w:top w:val="nil"/>
              <w:left w:val="nil"/>
              <w:bottom w:val="nil"/>
              <w:right w:val="nil"/>
            </w:tcBorders>
            <w:shd w:val="clear" w:color="auto" w:fill="auto"/>
            <w:noWrap/>
            <w:vAlign w:val="center"/>
            <w:hideMark/>
          </w:tcPr>
          <w:p w:rsidR="00F6637E" w:rsidRPr="00A2579E" w:rsidRDefault="00F6637E" w:rsidP="00A13246">
            <w:pPr>
              <w:spacing w:after="0" w:line="240" w:lineRule="auto"/>
              <w:jc w:val="center"/>
              <w:rPr>
                <w:rFonts w:ascii="Times New Roman" w:eastAsia="Times New Roman" w:hAnsi="Times New Roman" w:cs="Times New Roman"/>
                <w:szCs w:val="20"/>
              </w:rPr>
            </w:pPr>
          </w:p>
        </w:tc>
        <w:tc>
          <w:tcPr>
            <w:tcW w:w="348" w:type="pct"/>
            <w:tcBorders>
              <w:top w:val="nil"/>
              <w:left w:val="nil"/>
              <w:bottom w:val="nil"/>
              <w:right w:val="nil"/>
            </w:tcBorders>
            <w:shd w:val="clear" w:color="auto" w:fill="auto"/>
            <w:noWrap/>
            <w:vAlign w:val="center"/>
            <w:hideMark/>
          </w:tcPr>
          <w:p w:rsidR="00F6637E" w:rsidRPr="00A2579E" w:rsidRDefault="00F6637E" w:rsidP="00A13246">
            <w:pPr>
              <w:spacing w:after="0" w:line="240" w:lineRule="auto"/>
              <w:jc w:val="center"/>
              <w:rPr>
                <w:rFonts w:ascii="Times New Roman" w:eastAsia="Times New Roman" w:hAnsi="Times New Roman" w:cs="Times New Roman"/>
                <w:szCs w:val="20"/>
              </w:rPr>
            </w:pPr>
          </w:p>
        </w:tc>
      </w:tr>
      <w:tr w:rsidR="00F6637E" w:rsidRPr="00A2579E" w:rsidTr="00A13246">
        <w:trPr>
          <w:trHeight w:val="161"/>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6</w:t>
            </w:r>
          </w:p>
        </w:tc>
        <w:tc>
          <w:tcPr>
            <w:tcW w:w="154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Object Class categories</w:t>
            </w:r>
          </w:p>
        </w:tc>
        <w:tc>
          <w:tcPr>
            <w:tcW w:w="2922" w:type="pct"/>
            <w:gridSpan w:val="5"/>
            <w:tcBorders>
              <w:top w:val="single" w:sz="4" w:space="0" w:color="auto"/>
              <w:left w:val="nil"/>
              <w:bottom w:val="single" w:sz="4" w:space="0" w:color="auto"/>
              <w:right w:val="single" w:sz="4" w:space="0" w:color="000000"/>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Subrecipient Name (if known; if not known briefly describe anticipated role)</w:t>
            </w:r>
          </w:p>
        </w:tc>
        <w:tc>
          <w:tcPr>
            <w:tcW w:w="348" w:type="pct"/>
            <w:tcBorders>
              <w:top w:val="single" w:sz="4" w:space="0" w:color="auto"/>
              <w:left w:val="nil"/>
              <w:bottom w:val="nil"/>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TOTAL</w:t>
            </w:r>
          </w:p>
        </w:tc>
      </w:tr>
      <w:tr w:rsidR="00F6637E" w:rsidRPr="00A2579E" w:rsidTr="00A13246">
        <w:trPr>
          <w:trHeight w:val="71"/>
        </w:trPr>
        <w:tc>
          <w:tcPr>
            <w:tcW w:w="187" w:type="pct"/>
            <w:vMerge/>
            <w:tcBorders>
              <w:top w:val="single" w:sz="4" w:space="0" w:color="auto"/>
              <w:left w:val="single" w:sz="4" w:space="0" w:color="auto"/>
              <w:bottom w:val="single" w:sz="4" w:space="0" w:color="000000"/>
              <w:right w:val="single" w:sz="4" w:space="0" w:color="auto"/>
            </w:tcBorders>
            <w:vAlign w:val="center"/>
            <w:hideMark/>
          </w:tcPr>
          <w:p w:rsidR="00F6637E" w:rsidRPr="00A2579E" w:rsidRDefault="00F6637E" w:rsidP="00A13246">
            <w:pPr>
              <w:spacing w:after="0" w:line="240" w:lineRule="auto"/>
              <w:jc w:val="center"/>
              <w:rPr>
                <w:rFonts w:ascii="Calibri" w:eastAsia="Times New Roman" w:hAnsi="Calibri" w:cs="Calibri"/>
                <w:color w:val="000000"/>
              </w:rPr>
            </w:pPr>
          </w:p>
        </w:tc>
        <w:tc>
          <w:tcPr>
            <w:tcW w:w="1543" w:type="pct"/>
            <w:vMerge/>
            <w:tcBorders>
              <w:top w:val="single" w:sz="4" w:space="0" w:color="auto"/>
              <w:left w:val="single" w:sz="4" w:space="0" w:color="auto"/>
              <w:bottom w:val="single" w:sz="4" w:space="0" w:color="000000"/>
              <w:right w:val="single" w:sz="4" w:space="0" w:color="auto"/>
            </w:tcBorders>
            <w:vAlign w:val="center"/>
            <w:hideMark/>
          </w:tcPr>
          <w:p w:rsidR="00F6637E" w:rsidRPr="00A2579E" w:rsidRDefault="00F6637E" w:rsidP="00A13246">
            <w:pPr>
              <w:spacing w:after="0" w:line="240" w:lineRule="auto"/>
              <w:jc w:val="center"/>
              <w:rPr>
                <w:rFonts w:ascii="Calibri" w:eastAsia="Times New Roman" w:hAnsi="Calibri" w:cs="Calibri"/>
                <w:color w:val="000000"/>
              </w:rPr>
            </w:pPr>
          </w:p>
        </w:tc>
        <w:tc>
          <w:tcPr>
            <w:tcW w:w="584" w:type="pct"/>
            <w:tcBorders>
              <w:top w:val="nil"/>
              <w:left w:val="single" w:sz="4" w:space="0" w:color="auto"/>
              <w:bottom w:val="single" w:sz="4" w:space="0" w:color="000000"/>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sz w:val="18"/>
              </w:rPr>
            </w:pPr>
          </w:p>
        </w:tc>
        <w:tc>
          <w:tcPr>
            <w:tcW w:w="584" w:type="pct"/>
            <w:tcBorders>
              <w:top w:val="nil"/>
              <w:left w:val="single" w:sz="4" w:space="0" w:color="auto"/>
              <w:bottom w:val="single" w:sz="4" w:space="0" w:color="000000"/>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sz w:val="18"/>
              </w:rPr>
            </w:pPr>
          </w:p>
        </w:tc>
        <w:tc>
          <w:tcPr>
            <w:tcW w:w="584" w:type="pct"/>
            <w:tcBorders>
              <w:top w:val="nil"/>
              <w:left w:val="single" w:sz="4" w:space="0" w:color="auto"/>
              <w:bottom w:val="single" w:sz="4" w:space="0" w:color="000000"/>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sz w:val="18"/>
              </w:rPr>
            </w:pPr>
          </w:p>
        </w:tc>
        <w:tc>
          <w:tcPr>
            <w:tcW w:w="584" w:type="pct"/>
            <w:tcBorders>
              <w:top w:val="nil"/>
              <w:left w:val="single" w:sz="4" w:space="0" w:color="auto"/>
              <w:bottom w:val="single" w:sz="4" w:space="0" w:color="000000"/>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sz w:val="18"/>
              </w:rPr>
            </w:pPr>
          </w:p>
        </w:tc>
        <w:tc>
          <w:tcPr>
            <w:tcW w:w="586" w:type="pct"/>
            <w:tcBorders>
              <w:top w:val="nil"/>
              <w:left w:val="single" w:sz="4" w:space="0" w:color="auto"/>
              <w:bottom w:val="single" w:sz="4" w:space="0" w:color="000000"/>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sz w:val="18"/>
              </w:rPr>
            </w:pPr>
          </w:p>
        </w:tc>
        <w:tc>
          <w:tcPr>
            <w:tcW w:w="348" w:type="pct"/>
            <w:tcBorders>
              <w:top w:val="nil"/>
              <w:left w:val="nil"/>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p>
        </w:tc>
      </w:tr>
      <w:tr w:rsidR="00F6637E" w:rsidRPr="00A2579E" w:rsidTr="00A13246">
        <w:trPr>
          <w:trHeight w:val="70"/>
        </w:trPr>
        <w:tc>
          <w:tcPr>
            <w:tcW w:w="187" w:type="pct"/>
            <w:vMerge/>
            <w:tcBorders>
              <w:top w:val="single" w:sz="4" w:space="0" w:color="auto"/>
              <w:left w:val="single" w:sz="4" w:space="0" w:color="auto"/>
              <w:bottom w:val="single" w:sz="4" w:space="0" w:color="000000"/>
              <w:right w:val="single" w:sz="4" w:space="0" w:color="auto"/>
            </w:tcBorders>
            <w:vAlign w:val="center"/>
            <w:hideMark/>
          </w:tcPr>
          <w:p w:rsidR="00F6637E" w:rsidRPr="00A2579E" w:rsidRDefault="00F6637E" w:rsidP="00A13246">
            <w:pPr>
              <w:spacing w:after="0" w:line="240" w:lineRule="auto"/>
              <w:jc w:val="center"/>
              <w:rPr>
                <w:rFonts w:ascii="Calibri" w:eastAsia="Times New Roman" w:hAnsi="Calibri" w:cs="Calibri"/>
                <w:color w:val="000000"/>
              </w:rPr>
            </w:pPr>
          </w:p>
        </w:tc>
        <w:tc>
          <w:tcPr>
            <w:tcW w:w="1543" w:type="pct"/>
            <w:vMerge/>
            <w:tcBorders>
              <w:top w:val="single" w:sz="4" w:space="0" w:color="auto"/>
              <w:left w:val="single" w:sz="4" w:space="0" w:color="auto"/>
              <w:bottom w:val="single" w:sz="4" w:space="0" w:color="000000"/>
              <w:right w:val="single" w:sz="4" w:space="0" w:color="auto"/>
            </w:tcBorders>
            <w:vAlign w:val="center"/>
            <w:hideMark/>
          </w:tcPr>
          <w:p w:rsidR="00F6637E" w:rsidRPr="00A2579E" w:rsidRDefault="00F6637E" w:rsidP="00A13246">
            <w:pPr>
              <w:spacing w:after="0" w:line="240" w:lineRule="auto"/>
              <w:jc w:val="center"/>
              <w:rPr>
                <w:rFonts w:ascii="Calibri" w:eastAsia="Times New Roman" w:hAnsi="Calibri" w:cs="Calibri"/>
                <w:color w:val="000000"/>
              </w:rPr>
            </w:pPr>
          </w:p>
        </w:tc>
        <w:tc>
          <w:tcPr>
            <w:tcW w:w="584"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1</w:t>
            </w:r>
          </w:p>
        </w:tc>
        <w:tc>
          <w:tcPr>
            <w:tcW w:w="584"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2</w:t>
            </w:r>
          </w:p>
        </w:tc>
        <w:tc>
          <w:tcPr>
            <w:tcW w:w="584"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3</w:t>
            </w:r>
          </w:p>
        </w:tc>
        <w:tc>
          <w:tcPr>
            <w:tcW w:w="584"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4</w:t>
            </w:r>
          </w:p>
        </w:tc>
        <w:tc>
          <w:tcPr>
            <w:tcW w:w="586"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5</w:t>
            </w:r>
          </w:p>
        </w:tc>
        <w:tc>
          <w:tcPr>
            <w:tcW w:w="348"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(6)</w:t>
            </w:r>
          </w:p>
        </w:tc>
      </w:tr>
      <w:tr w:rsidR="00F6637E" w:rsidRPr="00A2579E" w:rsidTr="00A13246">
        <w:trPr>
          <w:trHeight w:val="7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a</w:t>
            </w:r>
          </w:p>
        </w:tc>
        <w:tc>
          <w:tcPr>
            <w:tcW w:w="1543"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rPr>
                <w:rFonts w:ascii="Calibri" w:eastAsia="Times New Roman" w:hAnsi="Calibri" w:cs="Calibri"/>
                <w:color w:val="000000"/>
              </w:rPr>
            </w:pPr>
            <w:r w:rsidRPr="00A2579E">
              <w:rPr>
                <w:rFonts w:ascii="Calibri" w:eastAsia="Times New Roman" w:hAnsi="Calibri" w:cs="Calibri"/>
                <w:color w:val="000000"/>
              </w:rPr>
              <w:t>Personnel</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6"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348"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r>
      <w:tr w:rsidR="00F6637E" w:rsidRPr="00A2579E" w:rsidTr="00A13246">
        <w:trPr>
          <w:trHeight w:val="89"/>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b</w:t>
            </w:r>
          </w:p>
        </w:tc>
        <w:tc>
          <w:tcPr>
            <w:tcW w:w="1543"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rPr>
                <w:rFonts w:ascii="Calibri" w:eastAsia="Times New Roman" w:hAnsi="Calibri" w:cs="Calibri"/>
                <w:color w:val="000000"/>
              </w:rPr>
            </w:pPr>
            <w:r w:rsidRPr="00A2579E">
              <w:rPr>
                <w:rFonts w:ascii="Calibri" w:eastAsia="Times New Roman" w:hAnsi="Calibri" w:cs="Calibri"/>
                <w:color w:val="000000"/>
              </w:rPr>
              <w:t>Fringe Benefits</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6"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348"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r>
      <w:tr w:rsidR="00F6637E" w:rsidRPr="00A2579E" w:rsidTr="00A13246">
        <w:trPr>
          <w:trHeight w:val="7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c</w:t>
            </w:r>
          </w:p>
        </w:tc>
        <w:tc>
          <w:tcPr>
            <w:tcW w:w="1543"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rPr>
                <w:rFonts w:ascii="Calibri" w:eastAsia="Times New Roman" w:hAnsi="Calibri" w:cs="Calibri"/>
                <w:color w:val="000000"/>
              </w:rPr>
            </w:pPr>
            <w:r w:rsidRPr="00A2579E">
              <w:rPr>
                <w:rFonts w:ascii="Calibri" w:eastAsia="Times New Roman" w:hAnsi="Calibri" w:cs="Calibri"/>
                <w:color w:val="000000"/>
              </w:rPr>
              <w:t>Travel</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6"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348"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r>
      <w:tr w:rsidR="00F6637E" w:rsidRPr="00A2579E" w:rsidTr="00A13246">
        <w:trPr>
          <w:trHeight w:val="7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d</w:t>
            </w:r>
          </w:p>
        </w:tc>
        <w:tc>
          <w:tcPr>
            <w:tcW w:w="1543"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rPr>
                <w:rFonts w:ascii="Calibri" w:eastAsia="Times New Roman" w:hAnsi="Calibri" w:cs="Calibri"/>
                <w:color w:val="000000"/>
              </w:rPr>
            </w:pPr>
            <w:r w:rsidRPr="00A2579E">
              <w:rPr>
                <w:rFonts w:ascii="Calibri" w:eastAsia="Times New Roman" w:hAnsi="Calibri" w:cs="Calibri"/>
                <w:color w:val="000000"/>
              </w:rPr>
              <w:t>Equipment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6"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348"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r>
      <w:tr w:rsidR="00F6637E" w:rsidRPr="00A2579E" w:rsidTr="00A13246">
        <w:trPr>
          <w:trHeight w:val="7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e</w:t>
            </w:r>
          </w:p>
        </w:tc>
        <w:tc>
          <w:tcPr>
            <w:tcW w:w="1543"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rPr>
                <w:rFonts w:ascii="Calibri" w:eastAsia="Times New Roman" w:hAnsi="Calibri" w:cs="Calibri"/>
                <w:color w:val="000000"/>
              </w:rPr>
            </w:pPr>
            <w:r w:rsidRPr="00A2579E">
              <w:rPr>
                <w:rFonts w:ascii="Calibri" w:eastAsia="Times New Roman" w:hAnsi="Calibri" w:cs="Calibri"/>
                <w:color w:val="000000"/>
              </w:rPr>
              <w:t>Supplies</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6"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348"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r>
      <w:tr w:rsidR="00F6637E" w:rsidRPr="00A2579E" w:rsidTr="00A13246">
        <w:trPr>
          <w:trHeight w:val="116"/>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f(1)</w:t>
            </w:r>
          </w:p>
        </w:tc>
        <w:tc>
          <w:tcPr>
            <w:tcW w:w="1543"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rPr>
                <w:rFonts w:ascii="Calibri" w:eastAsia="Times New Roman" w:hAnsi="Calibri" w:cs="Calibri"/>
                <w:color w:val="000000"/>
              </w:rPr>
            </w:pPr>
            <w:r w:rsidRPr="00A2579E">
              <w:rPr>
                <w:rFonts w:ascii="Calibri" w:eastAsia="Times New Roman" w:hAnsi="Calibri" w:cs="Calibri"/>
                <w:color w:val="000000"/>
              </w:rPr>
              <w:t>Contractual</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6"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348"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r>
      <w:tr w:rsidR="00F6637E" w:rsidRPr="00A2579E" w:rsidTr="00A13246">
        <w:trPr>
          <w:trHeight w:val="71"/>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f(2)</w:t>
            </w:r>
          </w:p>
        </w:tc>
        <w:tc>
          <w:tcPr>
            <w:tcW w:w="1543"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rPr>
                <w:rFonts w:ascii="Calibri" w:eastAsia="Times New Roman" w:hAnsi="Calibri" w:cs="Calibri"/>
                <w:color w:val="000000"/>
              </w:rPr>
            </w:pPr>
            <w:r w:rsidRPr="00A2579E">
              <w:rPr>
                <w:rFonts w:ascii="Calibri" w:eastAsia="Times New Roman" w:hAnsi="Calibri" w:cs="Calibri"/>
                <w:color w:val="000000"/>
              </w:rPr>
              <w:t>Subrecipient(s)</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6"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348"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r>
      <w:tr w:rsidR="00F6637E" w:rsidRPr="00A2579E" w:rsidTr="00A13246">
        <w:trPr>
          <w:trHeight w:val="70"/>
        </w:trPr>
        <w:tc>
          <w:tcPr>
            <w:tcW w:w="187" w:type="pct"/>
            <w:tcBorders>
              <w:top w:val="nil"/>
              <w:left w:val="single" w:sz="4" w:space="0" w:color="auto"/>
              <w:bottom w:val="single" w:sz="4" w:space="0" w:color="auto"/>
              <w:right w:val="single" w:sz="4" w:space="0" w:color="auto"/>
            </w:tcBorders>
            <w:shd w:val="clear" w:color="000000"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p>
        </w:tc>
        <w:tc>
          <w:tcPr>
            <w:tcW w:w="1543"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rPr>
                <w:rFonts w:ascii="Calibri" w:eastAsia="Times New Roman" w:hAnsi="Calibri" w:cs="Calibri"/>
                <w:color w:val="000000"/>
              </w:rPr>
            </w:pPr>
            <w:r w:rsidRPr="00A2579E">
              <w:rPr>
                <w:rFonts w:ascii="Calibri" w:eastAsia="Times New Roman" w:hAnsi="Calibri" w:cs="Calibri"/>
                <w:color w:val="000000"/>
              </w:rPr>
              <w:t>Construction or Land Acquisition</w:t>
            </w:r>
          </w:p>
        </w:tc>
        <w:tc>
          <w:tcPr>
            <w:tcW w:w="584" w:type="pct"/>
            <w:tcBorders>
              <w:top w:val="nil"/>
              <w:left w:val="nil"/>
              <w:bottom w:val="single" w:sz="4" w:space="0" w:color="auto"/>
              <w:right w:val="single" w:sz="4" w:space="0" w:color="auto"/>
            </w:tcBorders>
            <w:shd w:val="clear" w:color="000000"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p>
        </w:tc>
        <w:tc>
          <w:tcPr>
            <w:tcW w:w="584" w:type="pct"/>
            <w:tcBorders>
              <w:top w:val="nil"/>
              <w:left w:val="nil"/>
              <w:bottom w:val="single" w:sz="4" w:space="0" w:color="auto"/>
              <w:right w:val="single" w:sz="4" w:space="0" w:color="auto"/>
            </w:tcBorders>
            <w:shd w:val="clear" w:color="000000"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p>
        </w:tc>
        <w:tc>
          <w:tcPr>
            <w:tcW w:w="584" w:type="pct"/>
            <w:tcBorders>
              <w:top w:val="nil"/>
              <w:left w:val="nil"/>
              <w:bottom w:val="single" w:sz="4" w:space="0" w:color="auto"/>
              <w:right w:val="single" w:sz="4" w:space="0" w:color="auto"/>
            </w:tcBorders>
            <w:shd w:val="clear" w:color="000000"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p>
        </w:tc>
        <w:tc>
          <w:tcPr>
            <w:tcW w:w="584" w:type="pct"/>
            <w:tcBorders>
              <w:top w:val="nil"/>
              <w:left w:val="nil"/>
              <w:bottom w:val="single" w:sz="4" w:space="0" w:color="auto"/>
              <w:right w:val="single" w:sz="4" w:space="0" w:color="auto"/>
            </w:tcBorders>
            <w:shd w:val="clear" w:color="000000"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p>
        </w:tc>
        <w:tc>
          <w:tcPr>
            <w:tcW w:w="586" w:type="pct"/>
            <w:tcBorders>
              <w:top w:val="nil"/>
              <w:left w:val="nil"/>
              <w:bottom w:val="single" w:sz="4" w:space="0" w:color="auto"/>
              <w:right w:val="single" w:sz="4" w:space="0" w:color="auto"/>
            </w:tcBorders>
            <w:shd w:val="clear" w:color="000000"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p>
        </w:tc>
        <w:tc>
          <w:tcPr>
            <w:tcW w:w="348" w:type="pct"/>
            <w:tcBorders>
              <w:top w:val="nil"/>
              <w:left w:val="nil"/>
              <w:bottom w:val="single" w:sz="4" w:space="0" w:color="auto"/>
              <w:right w:val="single" w:sz="4" w:space="0" w:color="auto"/>
            </w:tcBorders>
            <w:shd w:val="clear" w:color="000000"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p>
        </w:tc>
      </w:tr>
      <w:tr w:rsidR="00F6637E" w:rsidRPr="00A2579E" w:rsidTr="00A13246">
        <w:trPr>
          <w:trHeight w:val="7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g1</w:t>
            </w:r>
          </w:p>
        </w:tc>
        <w:tc>
          <w:tcPr>
            <w:tcW w:w="1543"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rPr>
                <w:rFonts w:ascii="Calibri Light" w:eastAsia="Times New Roman" w:hAnsi="Calibri Light" w:cs="Calibri Light"/>
                <w:color w:val="000000"/>
              </w:rPr>
            </w:pPr>
            <w:r w:rsidRPr="00A2579E">
              <w:rPr>
                <w:rFonts w:ascii="Calibri Light" w:eastAsia="Times New Roman" w:hAnsi="Calibri Light" w:cs="Calibri Light"/>
                <w:color w:val="000000"/>
              </w:rPr>
              <w:t>- Construction Management / Legal Expenses</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6"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348"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r>
      <w:tr w:rsidR="00F6637E" w:rsidRPr="00A2579E" w:rsidTr="00A13246">
        <w:trPr>
          <w:trHeight w:val="179"/>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g2</w:t>
            </w:r>
          </w:p>
        </w:tc>
        <w:tc>
          <w:tcPr>
            <w:tcW w:w="1543"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rPr>
                <w:rFonts w:ascii="Calibri Light" w:eastAsia="Times New Roman" w:hAnsi="Calibri Light" w:cs="Calibri Light"/>
                <w:color w:val="000000"/>
              </w:rPr>
            </w:pPr>
            <w:r w:rsidRPr="00A2579E">
              <w:rPr>
                <w:rFonts w:ascii="Calibri Light" w:eastAsia="Times New Roman" w:hAnsi="Calibri Light" w:cs="Calibri Light"/>
                <w:color w:val="000000"/>
              </w:rPr>
              <w:t>- Land, Structures, etc.</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6"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348"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r>
      <w:tr w:rsidR="00F6637E" w:rsidRPr="00A2579E" w:rsidTr="00A13246">
        <w:trPr>
          <w:trHeight w:val="7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g3</w:t>
            </w:r>
          </w:p>
        </w:tc>
        <w:tc>
          <w:tcPr>
            <w:tcW w:w="1543"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rPr>
                <w:rFonts w:ascii="Calibri Light" w:eastAsia="Times New Roman" w:hAnsi="Calibri Light" w:cs="Calibri Light"/>
                <w:color w:val="000000"/>
              </w:rPr>
            </w:pPr>
            <w:r w:rsidRPr="00A2579E">
              <w:rPr>
                <w:rFonts w:ascii="Calibri Light" w:eastAsia="Times New Roman" w:hAnsi="Calibri Light" w:cs="Calibri Light"/>
                <w:color w:val="000000"/>
              </w:rPr>
              <w:t>- Relocation</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6"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348"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r>
      <w:tr w:rsidR="00F6637E" w:rsidRPr="00A2579E" w:rsidTr="00A13246">
        <w:trPr>
          <w:trHeight w:val="89"/>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g4</w:t>
            </w:r>
          </w:p>
        </w:tc>
        <w:tc>
          <w:tcPr>
            <w:tcW w:w="1543"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rPr>
                <w:rFonts w:ascii="Calibri Light" w:eastAsia="Times New Roman" w:hAnsi="Calibri Light" w:cs="Calibri Light"/>
                <w:color w:val="000000"/>
              </w:rPr>
            </w:pPr>
            <w:r w:rsidRPr="00A2579E">
              <w:rPr>
                <w:rFonts w:ascii="Calibri Light" w:eastAsia="Times New Roman" w:hAnsi="Calibri Light" w:cs="Calibri Light"/>
                <w:color w:val="000000"/>
              </w:rPr>
              <w:t>- Architectural and Engineering fees, etc.</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6"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348"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r>
      <w:tr w:rsidR="00F6637E" w:rsidRPr="00A2579E" w:rsidTr="00A13246">
        <w:trPr>
          <w:trHeight w:val="152"/>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g5</w:t>
            </w:r>
          </w:p>
        </w:tc>
        <w:tc>
          <w:tcPr>
            <w:tcW w:w="1543"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rPr>
                <w:rFonts w:ascii="Calibri Light" w:eastAsia="Times New Roman" w:hAnsi="Calibri Light" w:cs="Calibri Light"/>
                <w:color w:val="000000"/>
              </w:rPr>
            </w:pPr>
            <w:r w:rsidRPr="00A2579E">
              <w:rPr>
                <w:rFonts w:ascii="Calibri Light" w:eastAsia="Times New Roman" w:hAnsi="Calibri Light" w:cs="Calibri Light"/>
                <w:color w:val="000000"/>
              </w:rPr>
              <w:t>- Project Inspection Fees</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6"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348"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r>
      <w:tr w:rsidR="00F6637E" w:rsidRPr="00A2579E" w:rsidTr="00A13246">
        <w:trPr>
          <w:trHeight w:val="30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g6</w:t>
            </w:r>
          </w:p>
        </w:tc>
        <w:tc>
          <w:tcPr>
            <w:tcW w:w="1543"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rPr>
                <w:rFonts w:ascii="Calibri Light" w:eastAsia="Times New Roman" w:hAnsi="Calibri Light" w:cs="Calibri Light"/>
                <w:color w:val="000000"/>
              </w:rPr>
            </w:pPr>
            <w:r w:rsidRPr="00A2579E">
              <w:rPr>
                <w:rFonts w:ascii="Calibri Light" w:eastAsia="Times New Roman" w:hAnsi="Calibri Light" w:cs="Calibri Light"/>
                <w:color w:val="000000"/>
              </w:rPr>
              <w:t>- Site Work</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6"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348"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r>
      <w:tr w:rsidR="00F6637E" w:rsidRPr="00A2579E" w:rsidTr="00A13246">
        <w:trPr>
          <w:trHeight w:val="30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g7</w:t>
            </w:r>
          </w:p>
        </w:tc>
        <w:tc>
          <w:tcPr>
            <w:tcW w:w="1543"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rPr>
                <w:rFonts w:ascii="Calibri Light" w:eastAsia="Times New Roman" w:hAnsi="Calibri Light" w:cs="Calibri Light"/>
                <w:color w:val="000000"/>
              </w:rPr>
            </w:pPr>
            <w:r w:rsidRPr="00A2579E">
              <w:rPr>
                <w:rFonts w:ascii="Calibri Light" w:eastAsia="Times New Roman" w:hAnsi="Calibri Light" w:cs="Calibri Light"/>
                <w:color w:val="000000"/>
              </w:rPr>
              <w:t>- Demolition and Removal</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6"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348"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r>
      <w:tr w:rsidR="00F6637E" w:rsidRPr="00A2579E" w:rsidTr="00A13246">
        <w:trPr>
          <w:trHeight w:val="30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g8</w:t>
            </w:r>
          </w:p>
        </w:tc>
        <w:tc>
          <w:tcPr>
            <w:tcW w:w="1543"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rPr>
                <w:rFonts w:ascii="Calibri Light" w:eastAsia="Times New Roman" w:hAnsi="Calibri Light" w:cs="Calibri Light"/>
                <w:color w:val="000000"/>
              </w:rPr>
            </w:pPr>
            <w:r w:rsidRPr="00A2579E">
              <w:rPr>
                <w:rFonts w:ascii="Calibri Light" w:eastAsia="Times New Roman" w:hAnsi="Calibri Light" w:cs="Calibri Light"/>
                <w:color w:val="000000"/>
              </w:rPr>
              <w:t>- Construction</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6"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348"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r>
      <w:tr w:rsidR="00F6637E" w:rsidRPr="00A2579E" w:rsidTr="00A13246">
        <w:trPr>
          <w:trHeight w:val="30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g9</w:t>
            </w:r>
          </w:p>
        </w:tc>
        <w:tc>
          <w:tcPr>
            <w:tcW w:w="1543"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rPr>
                <w:rFonts w:ascii="Calibri Light" w:eastAsia="Times New Roman" w:hAnsi="Calibri Light" w:cs="Calibri Light"/>
                <w:color w:val="000000"/>
              </w:rPr>
            </w:pPr>
            <w:r w:rsidRPr="00A2579E">
              <w:rPr>
                <w:rFonts w:ascii="Calibri Light" w:eastAsia="Times New Roman" w:hAnsi="Calibri Light" w:cs="Calibri Light"/>
                <w:color w:val="000000"/>
              </w:rPr>
              <w:t>- Equipment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6"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348"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r>
      <w:tr w:rsidR="00F6637E" w:rsidRPr="00A2579E" w:rsidTr="00A13246">
        <w:trPr>
          <w:trHeight w:val="30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g10</w:t>
            </w:r>
          </w:p>
        </w:tc>
        <w:tc>
          <w:tcPr>
            <w:tcW w:w="1543"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rPr>
                <w:rFonts w:ascii="Calibri Light" w:eastAsia="Times New Roman" w:hAnsi="Calibri Light" w:cs="Calibri Light"/>
                <w:color w:val="000000"/>
              </w:rPr>
            </w:pPr>
            <w:r w:rsidRPr="00A2579E">
              <w:rPr>
                <w:rFonts w:ascii="Calibri Light" w:eastAsia="Times New Roman" w:hAnsi="Calibri Light" w:cs="Calibri Light"/>
                <w:color w:val="000000"/>
              </w:rPr>
              <w:t>- Miscellaneous</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6"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348"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r>
      <w:tr w:rsidR="00F6637E" w:rsidRPr="00A2579E" w:rsidTr="00A13246">
        <w:trPr>
          <w:trHeight w:val="70"/>
        </w:trPr>
        <w:tc>
          <w:tcPr>
            <w:tcW w:w="187" w:type="pct"/>
            <w:tcBorders>
              <w:top w:val="nil"/>
              <w:left w:val="single" w:sz="4" w:space="0" w:color="auto"/>
              <w:bottom w:val="single" w:sz="4" w:space="0" w:color="auto"/>
              <w:right w:val="single" w:sz="4" w:space="0" w:color="auto"/>
            </w:tcBorders>
            <w:shd w:val="clear" w:color="000000"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p>
        </w:tc>
        <w:tc>
          <w:tcPr>
            <w:tcW w:w="1543"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rPr>
                <w:rFonts w:ascii="Calibri Light" w:eastAsia="Times New Roman" w:hAnsi="Calibri Light" w:cs="Calibri Light"/>
                <w:i/>
                <w:iCs/>
                <w:color w:val="000000"/>
              </w:rPr>
            </w:pPr>
            <w:r w:rsidRPr="00A2579E">
              <w:rPr>
                <w:rFonts w:ascii="Calibri Light" w:eastAsia="Times New Roman" w:hAnsi="Calibri Light" w:cs="Calibri Light"/>
                <w:i/>
                <w:iCs/>
                <w:color w:val="000000"/>
              </w:rPr>
              <w:t>Construction SUBTOTAL (lines g1-g10)</w:t>
            </w:r>
          </w:p>
        </w:tc>
        <w:tc>
          <w:tcPr>
            <w:tcW w:w="584"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b/>
                <w:bCs/>
                <w:i/>
                <w:iCs/>
                <w:color w:val="000000"/>
                <w:szCs w:val="20"/>
              </w:rPr>
            </w:pPr>
            <w:r w:rsidRPr="00A2579E">
              <w:rPr>
                <w:rFonts w:ascii="Calibri" w:eastAsia="Times New Roman" w:hAnsi="Calibri" w:cs="Calibri"/>
                <w:b/>
                <w:bCs/>
                <w:i/>
                <w:iCs/>
                <w:color w:val="000000"/>
                <w:szCs w:val="20"/>
              </w:rPr>
              <w:t>-</w:t>
            </w:r>
          </w:p>
        </w:tc>
        <w:tc>
          <w:tcPr>
            <w:tcW w:w="584"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b/>
                <w:bCs/>
                <w:i/>
                <w:iCs/>
                <w:color w:val="000000"/>
                <w:szCs w:val="20"/>
              </w:rPr>
            </w:pPr>
            <w:r w:rsidRPr="00A2579E">
              <w:rPr>
                <w:rFonts w:ascii="Calibri" w:eastAsia="Times New Roman" w:hAnsi="Calibri" w:cs="Calibri"/>
                <w:b/>
                <w:bCs/>
                <w:i/>
                <w:iCs/>
                <w:color w:val="000000"/>
                <w:szCs w:val="20"/>
              </w:rPr>
              <w:t>-</w:t>
            </w:r>
          </w:p>
        </w:tc>
        <w:tc>
          <w:tcPr>
            <w:tcW w:w="584"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b/>
                <w:bCs/>
                <w:i/>
                <w:iCs/>
                <w:color w:val="000000"/>
                <w:szCs w:val="20"/>
              </w:rPr>
            </w:pPr>
            <w:r w:rsidRPr="00A2579E">
              <w:rPr>
                <w:rFonts w:ascii="Calibri" w:eastAsia="Times New Roman" w:hAnsi="Calibri" w:cs="Calibri"/>
                <w:b/>
                <w:bCs/>
                <w:i/>
                <w:iCs/>
                <w:color w:val="000000"/>
                <w:szCs w:val="20"/>
              </w:rPr>
              <w:t>-</w:t>
            </w:r>
          </w:p>
        </w:tc>
        <w:tc>
          <w:tcPr>
            <w:tcW w:w="584"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b/>
                <w:bCs/>
                <w:i/>
                <w:iCs/>
                <w:color w:val="000000"/>
                <w:szCs w:val="20"/>
              </w:rPr>
            </w:pPr>
            <w:r w:rsidRPr="00A2579E">
              <w:rPr>
                <w:rFonts w:ascii="Calibri" w:eastAsia="Times New Roman" w:hAnsi="Calibri" w:cs="Calibri"/>
                <w:b/>
                <w:bCs/>
                <w:i/>
                <w:iCs/>
                <w:color w:val="000000"/>
                <w:szCs w:val="20"/>
              </w:rPr>
              <w:t>-</w:t>
            </w:r>
          </w:p>
        </w:tc>
        <w:tc>
          <w:tcPr>
            <w:tcW w:w="586"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b/>
                <w:bCs/>
                <w:i/>
                <w:iCs/>
                <w:color w:val="000000"/>
                <w:szCs w:val="20"/>
              </w:rPr>
            </w:pPr>
            <w:r w:rsidRPr="00A2579E">
              <w:rPr>
                <w:rFonts w:ascii="Calibri" w:eastAsia="Times New Roman" w:hAnsi="Calibri" w:cs="Calibri"/>
                <w:b/>
                <w:bCs/>
                <w:i/>
                <w:iCs/>
                <w:color w:val="000000"/>
                <w:szCs w:val="20"/>
              </w:rPr>
              <w:t>-</w:t>
            </w:r>
          </w:p>
        </w:tc>
        <w:tc>
          <w:tcPr>
            <w:tcW w:w="348"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b/>
                <w:bCs/>
                <w:i/>
                <w:iCs/>
                <w:color w:val="000000"/>
                <w:szCs w:val="20"/>
              </w:rPr>
            </w:pPr>
            <w:r w:rsidRPr="00A2579E">
              <w:rPr>
                <w:rFonts w:ascii="Calibri" w:eastAsia="Times New Roman" w:hAnsi="Calibri" w:cs="Calibri"/>
                <w:b/>
                <w:bCs/>
                <w:i/>
                <w:iCs/>
                <w:color w:val="000000"/>
                <w:szCs w:val="20"/>
              </w:rPr>
              <w:t>-</w:t>
            </w:r>
          </w:p>
        </w:tc>
      </w:tr>
      <w:tr w:rsidR="00F6637E" w:rsidRPr="00A2579E" w:rsidTr="00A13246">
        <w:trPr>
          <w:trHeight w:val="7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g11</w:t>
            </w:r>
          </w:p>
        </w:tc>
        <w:tc>
          <w:tcPr>
            <w:tcW w:w="1543"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rPr>
                <w:rFonts w:ascii="Calibri Light" w:eastAsia="Times New Roman" w:hAnsi="Calibri Light" w:cs="Calibri Light"/>
                <w:color w:val="000000"/>
              </w:rPr>
            </w:pPr>
            <w:r w:rsidRPr="00A2579E">
              <w:rPr>
                <w:rFonts w:ascii="Calibri Light" w:eastAsia="Times New Roman" w:hAnsi="Calibri Light" w:cs="Calibri Light"/>
                <w:color w:val="000000"/>
              </w:rPr>
              <w:t>- Contingencies (applicable to construction only)</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6"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348"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r>
      <w:tr w:rsidR="00F6637E" w:rsidRPr="00A2579E" w:rsidTr="00A13246">
        <w:trPr>
          <w:trHeight w:val="7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g</w:t>
            </w:r>
          </w:p>
        </w:tc>
        <w:tc>
          <w:tcPr>
            <w:tcW w:w="1543" w:type="pct"/>
            <w:tcBorders>
              <w:top w:val="nil"/>
              <w:left w:val="nil"/>
              <w:bottom w:val="single" w:sz="4" w:space="0" w:color="auto"/>
              <w:right w:val="single" w:sz="4" w:space="0" w:color="auto"/>
            </w:tcBorders>
            <w:shd w:val="clear" w:color="auto" w:fill="auto"/>
            <w:vAlign w:val="center"/>
            <w:hideMark/>
          </w:tcPr>
          <w:p w:rsidR="00F6637E" w:rsidRPr="00A2579E" w:rsidRDefault="00F6637E" w:rsidP="00A13246">
            <w:pPr>
              <w:spacing w:after="0" w:line="240" w:lineRule="auto"/>
              <w:rPr>
                <w:rFonts w:ascii="Calibri" w:eastAsia="Times New Roman" w:hAnsi="Calibri" w:cs="Calibri"/>
                <w:color w:val="000000"/>
              </w:rPr>
            </w:pPr>
            <w:r w:rsidRPr="00A2579E">
              <w:rPr>
                <w:rFonts w:ascii="Calibri" w:eastAsia="Times New Roman" w:hAnsi="Calibri" w:cs="Calibri"/>
                <w:color w:val="000000"/>
              </w:rPr>
              <w:t>Total Construction/Land Acquisition Charges</w:t>
            </w:r>
          </w:p>
        </w:tc>
        <w:tc>
          <w:tcPr>
            <w:tcW w:w="584"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6"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348"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r>
      <w:tr w:rsidR="00F6637E" w:rsidRPr="00A2579E" w:rsidTr="00A13246">
        <w:trPr>
          <w:trHeight w:val="7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h</w:t>
            </w:r>
          </w:p>
        </w:tc>
        <w:tc>
          <w:tcPr>
            <w:tcW w:w="1543"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rPr>
                <w:rFonts w:ascii="Calibri" w:eastAsia="Times New Roman" w:hAnsi="Calibri" w:cs="Calibri"/>
                <w:color w:val="000000"/>
              </w:rPr>
            </w:pPr>
            <w:r w:rsidRPr="00A2579E">
              <w:rPr>
                <w:rFonts w:ascii="Calibri" w:eastAsia="Times New Roman" w:hAnsi="Calibri" w:cs="Calibri"/>
                <w:color w:val="000000"/>
              </w:rPr>
              <w:t>Other</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6"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348"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r>
      <w:tr w:rsidR="00F6637E" w:rsidRPr="00A2579E" w:rsidTr="00A13246">
        <w:trPr>
          <w:trHeight w:val="7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i</w:t>
            </w:r>
          </w:p>
        </w:tc>
        <w:tc>
          <w:tcPr>
            <w:tcW w:w="1543"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rPr>
                <w:rFonts w:ascii="Calibri" w:eastAsia="Times New Roman" w:hAnsi="Calibri" w:cs="Calibri"/>
                <w:color w:val="000000"/>
              </w:rPr>
            </w:pPr>
            <w:r w:rsidRPr="00A2579E">
              <w:rPr>
                <w:rFonts w:ascii="Calibri" w:eastAsia="Times New Roman" w:hAnsi="Calibri" w:cs="Calibri"/>
                <w:b/>
                <w:bCs/>
                <w:color w:val="000000"/>
              </w:rPr>
              <w:t xml:space="preserve">TOTAL Direct Charges </w:t>
            </w:r>
            <w:r w:rsidRPr="00A2579E">
              <w:rPr>
                <w:rFonts w:ascii="Calibri" w:eastAsia="Times New Roman" w:hAnsi="Calibri" w:cs="Calibri"/>
                <w:color w:val="000000"/>
              </w:rPr>
              <w:t>(sum of 6a - 6h)</w:t>
            </w:r>
          </w:p>
        </w:tc>
        <w:tc>
          <w:tcPr>
            <w:tcW w:w="584"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6"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348"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r>
      <w:tr w:rsidR="00F6637E" w:rsidRPr="00A2579E" w:rsidTr="00A13246">
        <w:trPr>
          <w:trHeight w:val="30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p>
        </w:tc>
        <w:tc>
          <w:tcPr>
            <w:tcW w:w="1543" w:type="pct"/>
            <w:tcBorders>
              <w:top w:val="nil"/>
              <w:left w:val="nil"/>
              <w:bottom w:val="single" w:sz="4" w:space="0" w:color="auto"/>
              <w:right w:val="single" w:sz="4" w:space="0" w:color="auto"/>
            </w:tcBorders>
            <w:shd w:val="clear" w:color="auto" w:fill="auto"/>
            <w:vAlign w:val="center"/>
            <w:hideMark/>
          </w:tcPr>
          <w:p w:rsidR="00F6637E" w:rsidRPr="00A2579E" w:rsidRDefault="00F6637E" w:rsidP="00A13246">
            <w:pPr>
              <w:spacing w:after="0" w:line="240" w:lineRule="auto"/>
              <w:rPr>
                <w:rFonts w:ascii="Calibri" w:eastAsia="Times New Roman" w:hAnsi="Calibri" w:cs="Calibri"/>
                <w:color w:val="000000"/>
              </w:rPr>
            </w:pPr>
            <w:r w:rsidRPr="00A2579E">
              <w:rPr>
                <w:rFonts w:ascii="Calibri" w:eastAsia="Times New Roman" w:hAnsi="Calibri" w:cs="Calibri"/>
                <w:color w:val="000000"/>
              </w:rPr>
              <w:t>Enter the federally approved indirect rate (%)</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0.00%</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0.00%</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0.00%</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0.00%</w:t>
            </w:r>
          </w:p>
        </w:tc>
        <w:tc>
          <w:tcPr>
            <w:tcW w:w="586"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0.00%</w:t>
            </w:r>
          </w:p>
        </w:tc>
        <w:tc>
          <w:tcPr>
            <w:tcW w:w="348" w:type="pct"/>
            <w:tcBorders>
              <w:top w:val="nil"/>
              <w:left w:val="nil"/>
              <w:bottom w:val="single" w:sz="4" w:space="0" w:color="auto"/>
              <w:right w:val="single" w:sz="4" w:space="0" w:color="auto"/>
            </w:tcBorders>
            <w:shd w:val="clear" w:color="000000" w:fill="808080"/>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p>
        </w:tc>
      </w:tr>
      <w:tr w:rsidR="00F6637E" w:rsidRPr="00A2579E" w:rsidTr="00A13246">
        <w:trPr>
          <w:trHeight w:val="30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j</w:t>
            </w:r>
          </w:p>
        </w:tc>
        <w:tc>
          <w:tcPr>
            <w:tcW w:w="1543" w:type="pct"/>
            <w:tcBorders>
              <w:top w:val="nil"/>
              <w:left w:val="nil"/>
              <w:bottom w:val="single" w:sz="4" w:space="0" w:color="auto"/>
              <w:right w:val="single" w:sz="4" w:space="0" w:color="auto"/>
            </w:tcBorders>
            <w:shd w:val="clear" w:color="auto" w:fill="auto"/>
            <w:vAlign w:val="center"/>
            <w:hideMark/>
          </w:tcPr>
          <w:p w:rsidR="00F6637E" w:rsidRPr="00A2579E" w:rsidRDefault="00F6637E" w:rsidP="00A13246">
            <w:pPr>
              <w:spacing w:after="0" w:line="240" w:lineRule="auto"/>
              <w:rPr>
                <w:rFonts w:ascii="Calibri" w:eastAsia="Times New Roman" w:hAnsi="Calibri" w:cs="Calibri"/>
                <w:color w:val="000000"/>
              </w:rPr>
            </w:pPr>
            <w:r w:rsidRPr="00A2579E">
              <w:rPr>
                <w:rFonts w:ascii="Calibri" w:eastAsia="Times New Roman" w:hAnsi="Calibri" w:cs="Calibri"/>
                <w:color w:val="000000"/>
              </w:rPr>
              <w:t>Allowable Indirect Charges *</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4"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586" w:type="pct"/>
            <w:tcBorders>
              <w:top w:val="nil"/>
              <w:left w:val="nil"/>
              <w:bottom w:val="single" w:sz="4" w:space="0" w:color="auto"/>
              <w:right w:val="single" w:sz="4" w:space="0" w:color="auto"/>
            </w:tcBorders>
            <w:shd w:val="clear" w:color="000000" w:fill="F2F2F2"/>
            <w:noWrap/>
            <w:vAlign w:val="center"/>
            <w:hideMark/>
          </w:tcPr>
          <w:p w:rsidR="00F6637E" w:rsidRPr="00A2579E" w:rsidRDefault="00F6637E" w:rsidP="00A13246">
            <w:pPr>
              <w:spacing w:after="0" w:line="240" w:lineRule="auto"/>
              <w:jc w:val="center"/>
              <w:rPr>
                <w:rFonts w:ascii="Calibri" w:eastAsia="Times New Roman" w:hAnsi="Calibri" w:cs="Calibri"/>
                <w:i/>
                <w:iCs/>
                <w:color w:val="000000"/>
                <w:szCs w:val="20"/>
              </w:rPr>
            </w:pPr>
            <w:r w:rsidRPr="00A2579E">
              <w:rPr>
                <w:rFonts w:ascii="Calibri" w:eastAsia="Times New Roman" w:hAnsi="Calibri" w:cs="Calibri"/>
                <w:i/>
                <w:iCs/>
                <w:color w:val="000000"/>
                <w:szCs w:val="20"/>
              </w:rPr>
              <w:t>-</w:t>
            </w:r>
          </w:p>
        </w:tc>
        <w:tc>
          <w:tcPr>
            <w:tcW w:w="348"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r>
      <w:tr w:rsidR="00F6637E" w:rsidRPr="00A2579E" w:rsidTr="00A13246">
        <w:trPr>
          <w:trHeight w:val="30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k</w:t>
            </w:r>
          </w:p>
        </w:tc>
        <w:tc>
          <w:tcPr>
            <w:tcW w:w="1543"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rPr>
                <w:rFonts w:ascii="Calibri" w:eastAsia="Times New Roman" w:hAnsi="Calibri" w:cs="Calibri"/>
                <w:color w:val="000000"/>
              </w:rPr>
            </w:pPr>
            <w:r w:rsidRPr="00A2579E">
              <w:rPr>
                <w:rFonts w:ascii="Calibri" w:eastAsia="Times New Roman" w:hAnsi="Calibri" w:cs="Calibri"/>
                <w:b/>
                <w:bCs/>
                <w:color w:val="000000"/>
              </w:rPr>
              <w:t>TOTALS</w:t>
            </w:r>
            <w:r w:rsidRPr="00A2579E">
              <w:rPr>
                <w:rFonts w:ascii="Calibri" w:eastAsia="Times New Roman" w:hAnsi="Calibri" w:cs="Calibri"/>
                <w:color w:val="000000"/>
              </w:rPr>
              <w:t xml:space="preserve"> (sum of 6i and 6j)</w:t>
            </w:r>
          </w:p>
        </w:tc>
        <w:tc>
          <w:tcPr>
            <w:tcW w:w="584"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4"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586"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348" w:type="pct"/>
            <w:tcBorders>
              <w:top w:val="nil"/>
              <w:left w:val="nil"/>
              <w:bottom w:val="single" w:sz="4" w:space="0" w:color="auto"/>
              <w:right w:val="single" w:sz="4" w:space="0" w:color="auto"/>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r>
      <w:tr w:rsidR="00F6637E" w:rsidRPr="00A2579E" w:rsidTr="00A13246">
        <w:trPr>
          <w:trHeight w:val="300"/>
        </w:trPr>
        <w:tc>
          <w:tcPr>
            <w:tcW w:w="187" w:type="pct"/>
            <w:tcBorders>
              <w:top w:val="nil"/>
              <w:left w:val="nil"/>
              <w:bottom w:val="nil"/>
              <w:right w:val="nil"/>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p>
        </w:tc>
        <w:tc>
          <w:tcPr>
            <w:tcW w:w="1543" w:type="pct"/>
            <w:tcBorders>
              <w:top w:val="nil"/>
              <w:left w:val="nil"/>
              <w:bottom w:val="nil"/>
              <w:right w:val="nil"/>
            </w:tcBorders>
            <w:shd w:val="clear" w:color="auto" w:fill="auto"/>
            <w:noWrap/>
            <w:vAlign w:val="center"/>
            <w:hideMark/>
          </w:tcPr>
          <w:p w:rsidR="00F6637E" w:rsidRPr="00A2579E" w:rsidRDefault="00F6637E" w:rsidP="00A13246">
            <w:pPr>
              <w:spacing w:after="0" w:line="240" w:lineRule="auto"/>
              <w:rPr>
                <w:rFonts w:ascii="Times New Roman" w:eastAsia="Times New Roman" w:hAnsi="Times New Roman" w:cs="Times New Roman"/>
                <w:szCs w:val="20"/>
              </w:rPr>
            </w:pPr>
          </w:p>
        </w:tc>
        <w:tc>
          <w:tcPr>
            <w:tcW w:w="584" w:type="pct"/>
            <w:tcBorders>
              <w:top w:val="nil"/>
              <w:left w:val="nil"/>
              <w:bottom w:val="nil"/>
              <w:right w:val="nil"/>
            </w:tcBorders>
            <w:shd w:val="clear" w:color="auto" w:fill="auto"/>
            <w:noWrap/>
            <w:vAlign w:val="center"/>
            <w:hideMark/>
          </w:tcPr>
          <w:p w:rsidR="00F6637E" w:rsidRPr="00A2579E" w:rsidRDefault="00F6637E" w:rsidP="00A13246">
            <w:pPr>
              <w:spacing w:after="0" w:line="240" w:lineRule="auto"/>
              <w:jc w:val="center"/>
              <w:rPr>
                <w:rFonts w:ascii="Times New Roman" w:eastAsia="Times New Roman" w:hAnsi="Times New Roman" w:cs="Times New Roman"/>
                <w:szCs w:val="20"/>
              </w:rPr>
            </w:pPr>
          </w:p>
        </w:tc>
        <w:tc>
          <w:tcPr>
            <w:tcW w:w="584" w:type="pct"/>
            <w:tcBorders>
              <w:top w:val="nil"/>
              <w:left w:val="nil"/>
              <w:bottom w:val="nil"/>
              <w:right w:val="nil"/>
            </w:tcBorders>
            <w:shd w:val="clear" w:color="auto" w:fill="auto"/>
            <w:noWrap/>
            <w:vAlign w:val="center"/>
            <w:hideMark/>
          </w:tcPr>
          <w:p w:rsidR="00F6637E" w:rsidRPr="00A2579E" w:rsidRDefault="00F6637E" w:rsidP="00A13246">
            <w:pPr>
              <w:spacing w:after="0" w:line="240" w:lineRule="auto"/>
              <w:jc w:val="center"/>
              <w:rPr>
                <w:rFonts w:ascii="Times New Roman" w:eastAsia="Times New Roman" w:hAnsi="Times New Roman" w:cs="Times New Roman"/>
                <w:szCs w:val="20"/>
              </w:rPr>
            </w:pPr>
          </w:p>
        </w:tc>
        <w:tc>
          <w:tcPr>
            <w:tcW w:w="584" w:type="pct"/>
            <w:tcBorders>
              <w:top w:val="nil"/>
              <w:left w:val="nil"/>
              <w:bottom w:val="nil"/>
              <w:right w:val="nil"/>
            </w:tcBorders>
            <w:shd w:val="clear" w:color="auto" w:fill="auto"/>
            <w:noWrap/>
            <w:vAlign w:val="center"/>
            <w:hideMark/>
          </w:tcPr>
          <w:p w:rsidR="00F6637E" w:rsidRPr="00A2579E" w:rsidRDefault="00F6637E" w:rsidP="00A13246">
            <w:pPr>
              <w:spacing w:after="0" w:line="240" w:lineRule="auto"/>
              <w:jc w:val="center"/>
              <w:rPr>
                <w:rFonts w:ascii="Times New Roman" w:eastAsia="Times New Roman" w:hAnsi="Times New Roman" w:cs="Times New Roman"/>
                <w:szCs w:val="20"/>
              </w:rPr>
            </w:pPr>
          </w:p>
        </w:tc>
        <w:tc>
          <w:tcPr>
            <w:tcW w:w="584" w:type="pct"/>
            <w:tcBorders>
              <w:top w:val="nil"/>
              <w:left w:val="nil"/>
              <w:bottom w:val="nil"/>
              <w:right w:val="nil"/>
            </w:tcBorders>
            <w:shd w:val="clear" w:color="auto" w:fill="auto"/>
            <w:noWrap/>
            <w:vAlign w:val="center"/>
            <w:hideMark/>
          </w:tcPr>
          <w:p w:rsidR="00F6637E" w:rsidRPr="00A2579E" w:rsidRDefault="00F6637E" w:rsidP="00A13246">
            <w:pPr>
              <w:spacing w:after="0" w:line="240" w:lineRule="auto"/>
              <w:jc w:val="center"/>
              <w:rPr>
                <w:rFonts w:ascii="Times New Roman" w:eastAsia="Times New Roman" w:hAnsi="Times New Roman" w:cs="Times New Roman"/>
                <w:szCs w:val="20"/>
              </w:rPr>
            </w:pPr>
          </w:p>
        </w:tc>
        <w:tc>
          <w:tcPr>
            <w:tcW w:w="586" w:type="pct"/>
            <w:tcBorders>
              <w:top w:val="nil"/>
              <w:left w:val="nil"/>
              <w:bottom w:val="nil"/>
              <w:right w:val="nil"/>
            </w:tcBorders>
            <w:shd w:val="clear" w:color="auto" w:fill="auto"/>
            <w:noWrap/>
            <w:vAlign w:val="center"/>
            <w:hideMark/>
          </w:tcPr>
          <w:p w:rsidR="00F6637E" w:rsidRPr="00A2579E" w:rsidRDefault="00F6637E" w:rsidP="00A13246">
            <w:pPr>
              <w:spacing w:after="0" w:line="240" w:lineRule="auto"/>
              <w:jc w:val="center"/>
              <w:rPr>
                <w:rFonts w:ascii="Times New Roman" w:eastAsia="Times New Roman" w:hAnsi="Times New Roman" w:cs="Times New Roman"/>
                <w:szCs w:val="20"/>
              </w:rPr>
            </w:pPr>
          </w:p>
        </w:tc>
        <w:tc>
          <w:tcPr>
            <w:tcW w:w="348" w:type="pct"/>
            <w:tcBorders>
              <w:top w:val="nil"/>
              <w:left w:val="nil"/>
              <w:bottom w:val="nil"/>
              <w:right w:val="nil"/>
            </w:tcBorders>
            <w:shd w:val="clear" w:color="auto" w:fill="auto"/>
            <w:noWrap/>
            <w:vAlign w:val="center"/>
            <w:hideMark/>
          </w:tcPr>
          <w:p w:rsidR="00F6637E" w:rsidRPr="00A2579E" w:rsidRDefault="00F6637E" w:rsidP="00A13246">
            <w:pPr>
              <w:spacing w:after="0" w:line="240" w:lineRule="auto"/>
              <w:jc w:val="center"/>
              <w:rPr>
                <w:rFonts w:ascii="Times New Roman" w:eastAsia="Times New Roman" w:hAnsi="Times New Roman" w:cs="Times New Roman"/>
                <w:szCs w:val="20"/>
              </w:rPr>
            </w:pPr>
          </w:p>
        </w:tc>
      </w:tr>
      <w:tr w:rsidR="00F6637E" w:rsidRPr="00A2579E" w:rsidTr="00A13246">
        <w:trPr>
          <w:trHeight w:val="300"/>
        </w:trPr>
        <w:tc>
          <w:tcPr>
            <w:tcW w:w="187" w:type="pct"/>
            <w:tcBorders>
              <w:top w:val="nil"/>
              <w:left w:val="nil"/>
              <w:bottom w:val="nil"/>
              <w:right w:val="nil"/>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w:t>
            </w:r>
          </w:p>
        </w:tc>
        <w:tc>
          <w:tcPr>
            <w:tcW w:w="4813" w:type="pct"/>
            <w:gridSpan w:val="7"/>
            <w:tcBorders>
              <w:top w:val="nil"/>
              <w:left w:val="nil"/>
              <w:bottom w:val="nil"/>
              <w:right w:val="nil"/>
            </w:tcBorders>
            <w:shd w:val="clear" w:color="auto" w:fill="auto"/>
            <w:noWrap/>
            <w:vAlign w:val="center"/>
            <w:hideMark/>
          </w:tcPr>
          <w:p w:rsidR="00F6637E" w:rsidRPr="00A2579E" w:rsidRDefault="00F6637E" w:rsidP="00A13246">
            <w:pPr>
              <w:spacing w:after="0" w:line="240" w:lineRule="auto"/>
              <w:jc w:val="center"/>
              <w:rPr>
                <w:rFonts w:ascii="Calibri" w:eastAsia="Times New Roman" w:hAnsi="Calibri" w:cs="Calibri"/>
                <w:color w:val="000000"/>
              </w:rPr>
            </w:pPr>
            <w:r w:rsidRPr="00A2579E">
              <w:rPr>
                <w:rFonts w:ascii="Calibri" w:eastAsia="Times New Roman" w:hAnsi="Calibri" w:cs="Calibri"/>
                <w:color w:val="000000"/>
              </w:rPr>
              <w:t>Note:  Where Allowable Indirect Charges are included, a copy of the subrecipient's current Negotiated Indirect Cost Rate Agreement must be submitted.</w:t>
            </w:r>
          </w:p>
        </w:tc>
      </w:tr>
    </w:tbl>
    <w:p w:rsidR="00F6637E" w:rsidRDefault="00F6637E" w:rsidP="00F6637E">
      <w:pPr>
        <w:rPr>
          <w:rFonts w:cstheme="minorHAnsi"/>
        </w:rPr>
        <w:sectPr w:rsidR="00F6637E" w:rsidSect="00A2579E">
          <w:headerReference w:type="default" r:id="rId29"/>
          <w:pgSz w:w="15840" w:h="12240" w:orient="landscape"/>
          <w:pgMar w:top="864" w:right="864" w:bottom="864" w:left="864" w:header="720" w:footer="720" w:gutter="0"/>
          <w:cols w:space="720"/>
          <w:docGrid w:linePitch="360"/>
        </w:sectPr>
      </w:pPr>
    </w:p>
    <w:p w:rsidR="00F6637E" w:rsidRDefault="00F6637E" w:rsidP="00F6637E">
      <w:pPr>
        <w:rPr>
          <w:rFonts w:cstheme="minorHAnsi"/>
        </w:rPr>
      </w:pPr>
    </w:p>
    <w:p w:rsidR="005507C0" w:rsidRPr="00FD03FE" w:rsidRDefault="005507C0" w:rsidP="00E911A3">
      <w:pPr>
        <w:pStyle w:val="Heading2"/>
        <w:jc w:val="center"/>
        <w:rPr>
          <w:rFonts w:asciiTheme="minorHAnsi" w:hAnsiTheme="minorHAnsi" w:cstheme="minorHAnsi"/>
          <w:b/>
          <w:sz w:val="28"/>
        </w:rPr>
      </w:pPr>
      <w:r w:rsidRPr="00FD03FE">
        <w:rPr>
          <w:rFonts w:asciiTheme="minorHAnsi" w:hAnsiTheme="minorHAnsi" w:cstheme="minorHAnsi"/>
          <w:b/>
          <w:sz w:val="28"/>
        </w:rPr>
        <w:t>Milestone Template</w:t>
      </w:r>
    </w:p>
    <w:p w:rsidR="001C2DDB" w:rsidRDefault="001C2DDB" w:rsidP="001C2DDB">
      <w:pPr>
        <w:rPr>
          <w:sz w:val="24"/>
        </w:rPr>
      </w:pPr>
      <w:r w:rsidRPr="005425DE">
        <w:rPr>
          <w:sz w:val="24"/>
        </w:rPr>
        <w:t xml:space="preserve">The following template for proposed milestone information is </w:t>
      </w:r>
      <w:r>
        <w:rPr>
          <w:sz w:val="24"/>
        </w:rPr>
        <w:t>suggested</w:t>
      </w:r>
      <w:r w:rsidRPr="005425DE">
        <w:rPr>
          <w:sz w:val="24"/>
        </w:rPr>
        <w:t xml:space="preserve"> </w:t>
      </w:r>
      <w:r>
        <w:rPr>
          <w:sz w:val="24"/>
        </w:rPr>
        <w:t xml:space="preserve">as a tool to assist applicants in preparing the information needed for entry into the Milestones </w:t>
      </w:r>
      <w:r w:rsidR="002036E7">
        <w:rPr>
          <w:sz w:val="24"/>
        </w:rPr>
        <w:t>section of the grant</w:t>
      </w:r>
      <w:r>
        <w:rPr>
          <w:sz w:val="24"/>
        </w:rPr>
        <w:t xml:space="preserve"> </w:t>
      </w:r>
      <w:r w:rsidRPr="005425DE">
        <w:rPr>
          <w:sz w:val="24"/>
        </w:rPr>
        <w:t xml:space="preserve">application.  </w:t>
      </w:r>
      <w:r>
        <w:rPr>
          <w:sz w:val="24"/>
        </w:rPr>
        <w:t>The applicant may choose to include a more detailed descri</w:t>
      </w:r>
      <w:r w:rsidR="003C640C">
        <w:rPr>
          <w:sz w:val="24"/>
        </w:rPr>
        <w:t xml:space="preserve">ption of the milestones in the </w:t>
      </w:r>
      <w:r>
        <w:rPr>
          <w:sz w:val="24"/>
        </w:rPr>
        <w:t>“Milestones/Milestone Type Budget Summary” po</w:t>
      </w:r>
      <w:r w:rsidR="002036E7">
        <w:rPr>
          <w:sz w:val="24"/>
        </w:rPr>
        <w:t>rtion of the Project Narrative section.</w:t>
      </w:r>
    </w:p>
    <w:p w:rsidR="001C2DDB" w:rsidRPr="00BF556C" w:rsidRDefault="001C2DDB" w:rsidP="00225937">
      <w:pPr>
        <w:pStyle w:val="ListParagraph"/>
        <w:numPr>
          <w:ilvl w:val="0"/>
          <w:numId w:val="30"/>
        </w:numPr>
        <w:spacing w:after="0" w:line="240" w:lineRule="auto"/>
        <w:rPr>
          <w:i/>
        </w:rPr>
      </w:pPr>
      <w:r w:rsidRPr="00BF556C">
        <w:rPr>
          <w:i/>
        </w:rPr>
        <w:t>NOTES</w:t>
      </w:r>
      <w:r>
        <w:rPr>
          <w:i/>
        </w:rPr>
        <w:t xml:space="preserve"> on Milestone Costs or “Planned Amount”</w:t>
      </w:r>
      <w:r w:rsidRPr="00BF556C">
        <w:rPr>
          <w:i/>
        </w:rPr>
        <w:t>:</w:t>
      </w:r>
    </w:p>
    <w:p w:rsidR="001C2DDB" w:rsidRPr="006553A9" w:rsidRDefault="001C2DDB" w:rsidP="00225937">
      <w:pPr>
        <w:pStyle w:val="ListParagraph"/>
        <w:numPr>
          <w:ilvl w:val="1"/>
          <w:numId w:val="30"/>
        </w:numPr>
        <w:spacing w:after="0" w:line="240" w:lineRule="auto"/>
      </w:pPr>
      <w:r w:rsidRPr="006553A9">
        <w:t xml:space="preserve">The sum of the budgets for each milestone type, task or activity must equal the total funds requested in the application. </w:t>
      </w:r>
    </w:p>
    <w:p w:rsidR="001C2DDB" w:rsidRPr="006553A9" w:rsidRDefault="001C2DDB" w:rsidP="00225937">
      <w:pPr>
        <w:pStyle w:val="ListParagraph"/>
        <w:numPr>
          <w:ilvl w:val="1"/>
          <w:numId w:val="30"/>
        </w:numPr>
        <w:spacing w:after="0" w:line="240" w:lineRule="auto"/>
      </w:pPr>
      <w:r w:rsidRPr="006553A9">
        <w:t>There should be a relationship between this milestones budget, timelines associated with it, and the cash drawdown projections.</w:t>
      </w:r>
    </w:p>
    <w:p w:rsidR="001C2DDB" w:rsidRDefault="001C2DDB" w:rsidP="001C2DDB">
      <w:pPr>
        <w:rPr>
          <w:sz w:val="24"/>
        </w:rPr>
      </w:pPr>
    </w:p>
    <w:tbl>
      <w:tblPr>
        <w:tblStyle w:val="TableGrid"/>
        <w:tblW w:w="10170" w:type="dxa"/>
        <w:tblInd w:w="-5" w:type="dxa"/>
        <w:tblLayout w:type="fixed"/>
        <w:tblLook w:val="04A0" w:firstRow="1" w:lastRow="0" w:firstColumn="1" w:lastColumn="0" w:noHBand="0" w:noVBand="1"/>
      </w:tblPr>
      <w:tblGrid>
        <w:gridCol w:w="1212"/>
        <w:gridCol w:w="1668"/>
        <w:gridCol w:w="1260"/>
        <w:gridCol w:w="1170"/>
        <w:gridCol w:w="1080"/>
        <w:gridCol w:w="1620"/>
        <w:gridCol w:w="2160"/>
      </w:tblGrid>
      <w:tr w:rsidR="001C2DDB" w:rsidTr="00E911A3">
        <w:trPr>
          <w:trHeight w:val="545"/>
        </w:trPr>
        <w:tc>
          <w:tcPr>
            <w:tcW w:w="1212" w:type="dxa"/>
            <w:shd w:val="clear" w:color="auto" w:fill="F2F2F2" w:themeFill="background1" w:themeFillShade="F2"/>
          </w:tcPr>
          <w:p w:rsidR="001C2DDB" w:rsidRDefault="001C2DDB" w:rsidP="00E911A3">
            <w:r>
              <w:t>Milestone</w:t>
            </w:r>
          </w:p>
        </w:tc>
        <w:tc>
          <w:tcPr>
            <w:tcW w:w="1668" w:type="dxa"/>
            <w:shd w:val="clear" w:color="auto" w:fill="F2F2F2" w:themeFill="background1" w:themeFillShade="F2"/>
          </w:tcPr>
          <w:p w:rsidR="001C2DDB" w:rsidRDefault="001C2DDB" w:rsidP="00E911A3">
            <w:r>
              <w:t>Milestone Type</w:t>
            </w:r>
          </w:p>
        </w:tc>
        <w:tc>
          <w:tcPr>
            <w:tcW w:w="1260" w:type="dxa"/>
            <w:shd w:val="clear" w:color="auto" w:fill="F2F2F2" w:themeFill="background1" w:themeFillShade="F2"/>
          </w:tcPr>
          <w:p w:rsidR="001C2DDB" w:rsidRDefault="001C2DDB" w:rsidP="00E911A3">
            <w:r>
              <w:t>Description</w:t>
            </w:r>
          </w:p>
        </w:tc>
        <w:tc>
          <w:tcPr>
            <w:tcW w:w="1170" w:type="dxa"/>
            <w:shd w:val="clear" w:color="auto" w:fill="F2F2F2" w:themeFill="background1" w:themeFillShade="F2"/>
          </w:tcPr>
          <w:p w:rsidR="001C2DDB" w:rsidRDefault="001C2DDB" w:rsidP="00E911A3">
            <w:r>
              <w:t>Start Date</w:t>
            </w:r>
          </w:p>
        </w:tc>
        <w:tc>
          <w:tcPr>
            <w:tcW w:w="1080" w:type="dxa"/>
            <w:shd w:val="clear" w:color="auto" w:fill="F2F2F2" w:themeFill="background1" w:themeFillShade="F2"/>
          </w:tcPr>
          <w:p w:rsidR="001C2DDB" w:rsidRDefault="001C2DDB" w:rsidP="00E911A3">
            <w:r>
              <w:t>Expected  Date</w:t>
            </w:r>
          </w:p>
        </w:tc>
        <w:tc>
          <w:tcPr>
            <w:tcW w:w="1620" w:type="dxa"/>
            <w:shd w:val="clear" w:color="auto" w:fill="F2F2F2" w:themeFill="background1" w:themeFillShade="F2"/>
          </w:tcPr>
          <w:p w:rsidR="001C2DDB" w:rsidRDefault="001C2DDB" w:rsidP="00E911A3">
            <w:r>
              <w:t>Milestone Plan Amount ($)</w:t>
            </w:r>
          </w:p>
        </w:tc>
        <w:tc>
          <w:tcPr>
            <w:tcW w:w="2160" w:type="dxa"/>
            <w:shd w:val="clear" w:color="auto" w:fill="F2F2F2" w:themeFill="background1" w:themeFillShade="F2"/>
          </w:tcPr>
          <w:p w:rsidR="001C2DDB" w:rsidRDefault="001C2DDB" w:rsidP="00E911A3">
            <w:r>
              <w:t>Deliverable (Y/N)</w:t>
            </w:r>
          </w:p>
        </w:tc>
      </w:tr>
      <w:tr w:rsidR="001C2DDB" w:rsidTr="00E911A3">
        <w:trPr>
          <w:trHeight w:val="533"/>
        </w:trPr>
        <w:tc>
          <w:tcPr>
            <w:tcW w:w="1212" w:type="dxa"/>
          </w:tcPr>
          <w:p w:rsidR="001C2DDB" w:rsidRDefault="001C2DDB" w:rsidP="00E911A3"/>
        </w:tc>
        <w:sdt>
          <w:sdtPr>
            <w:alias w:val="Milestone Types"/>
            <w:tag w:val="Milestone Types"/>
            <w:id w:val="488295080"/>
            <w:placeholder>
              <w:docPart w:val="10CBCF6EE5BF4BFEBCC005761E9F275E"/>
            </w:placeholder>
            <w:showingPlcHdr/>
            <w:dropDownList>
              <w:listItem w:value="Choose an item."/>
              <w:listItem w:displayText="Project Oversight/Grants Management" w:value="Project Oversight/Grants Management"/>
              <w:listItem w:displayText="Planning" w:value="Planning"/>
              <w:listItem w:displayText="Environmental Compliance" w:value="Environmental Compliance"/>
              <w:listItem w:displayText="Engineering and Design" w:value="Engineering and Design"/>
              <w:listItem w:displayText="Implementation-non-construction" w:value="Implementation-non-construction"/>
              <w:listItem w:displayText="Construction" w:value="Construction"/>
              <w:listItem w:displayText="Land Acquisition" w:value="Land Acquisition"/>
              <w:listItem w:displayText="Scientific Monitoring and Metrics" w:value="Scientific Monitoring and Metrics"/>
              <w:listItem w:displayText="Data Management &amp; Reporting" w:value="Data Management &amp; Reporting"/>
              <w:listItem w:displayText="Long Term Operation &amp; Maintenance" w:value="Long Term Operation &amp; Maintenance"/>
              <w:listItem w:displayText="Adaptive Management" w:value="Adaptive Management"/>
              <w:listItem w:displayText="Other" w:value="Other"/>
            </w:dropDownList>
          </w:sdtPr>
          <w:sdtEndPr/>
          <w:sdtContent>
            <w:tc>
              <w:tcPr>
                <w:tcW w:w="1668" w:type="dxa"/>
              </w:tcPr>
              <w:p w:rsidR="001C2DDB" w:rsidRDefault="001C2DDB" w:rsidP="00E911A3">
                <w:r w:rsidRPr="00F7029C">
                  <w:rPr>
                    <w:rStyle w:val="PlaceholderText"/>
                  </w:rPr>
                  <w:t>Choose an item.</w:t>
                </w:r>
              </w:p>
            </w:tc>
          </w:sdtContent>
        </w:sdt>
        <w:tc>
          <w:tcPr>
            <w:tcW w:w="1260" w:type="dxa"/>
          </w:tcPr>
          <w:p w:rsidR="001C2DDB" w:rsidRDefault="001C2DDB" w:rsidP="00E911A3"/>
        </w:tc>
        <w:tc>
          <w:tcPr>
            <w:tcW w:w="1170" w:type="dxa"/>
          </w:tcPr>
          <w:p w:rsidR="001C2DDB" w:rsidRDefault="001C2DDB" w:rsidP="00E911A3"/>
        </w:tc>
        <w:tc>
          <w:tcPr>
            <w:tcW w:w="1080" w:type="dxa"/>
          </w:tcPr>
          <w:p w:rsidR="001C2DDB" w:rsidRDefault="001C2DDB" w:rsidP="00E911A3"/>
        </w:tc>
        <w:tc>
          <w:tcPr>
            <w:tcW w:w="1620" w:type="dxa"/>
          </w:tcPr>
          <w:p w:rsidR="001C2DDB" w:rsidRDefault="001C2DDB" w:rsidP="00E911A3"/>
        </w:tc>
        <w:sdt>
          <w:sdtPr>
            <w:alias w:val="Yes or No"/>
            <w:tag w:val="Y/N"/>
            <w:id w:val="-1962789952"/>
            <w:placeholder>
              <w:docPart w:val="576A4272E87145D680F37F4DAB7BE655"/>
            </w:placeholder>
            <w:showingPlcHdr/>
            <w:dropDownList>
              <w:listItem w:value="Choose an item."/>
              <w:listItem w:displayText="Yes" w:value="Yes"/>
              <w:listItem w:displayText="No" w:value="No"/>
            </w:dropDownList>
          </w:sdtPr>
          <w:sdtEndPr/>
          <w:sdtContent>
            <w:tc>
              <w:tcPr>
                <w:tcW w:w="2160" w:type="dxa"/>
              </w:tcPr>
              <w:p w:rsidR="001C2DDB" w:rsidRDefault="001C2DDB" w:rsidP="00E911A3">
                <w:r w:rsidRPr="00F7029C">
                  <w:rPr>
                    <w:rStyle w:val="PlaceholderText"/>
                  </w:rPr>
                  <w:t>Choose an item.</w:t>
                </w:r>
              </w:p>
            </w:tc>
          </w:sdtContent>
        </w:sdt>
      </w:tr>
      <w:tr w:rsidR="001C2DDB" w:rsidTr="00E911A3">
        <w:trPr>
          <w:trHeight w:val="545"/>
        </w:trPr>
        <w:tc>
          <w:tcPr>
            <w:tcW w:w="1212" w:type="dxa"/>
          </w:tcPr>
          <w:p w:rsidR="001C2DDB" w:rsidRDefault="001C2DDB" w:rsidP="00E911A3"/>
        </w:tc>
        <w:sdt>
          <w:sdtPr>
            <w:alias w:val="Milestone Types"/>
            <w:tag w:val="Milestone Types"/>
            <w:id w:val="1662039252"/>
            <w:placeholder>
              <w:docPart w:val="69207BFD12E140C9885164DCDA2385FB"/>
            </w:placeholder>
            <w:showingPlcHdr/>
            <w:dropDownList>
              <w:listItem w:value="Choose an item."/>
              <w:listItem w:displayText="Planning" w:value="Planning"/>
              <w:listItem w:displayText="Implementation-non-construction" w:value="Implementation-non-construction"/>
              <w:listItem w:displayText="Project Oversight/Grants Management" w:value="Project Oversight/Grants Management"/>
              <w:listItem w:displayText="Monitoring-Scientific/Metrics" w:value="Monitoring-Scientific/Metrics"/>
              <w:listItem w:displayText="Adaptive Management" w:value="Adaptive Management"/>
              <w:listItem w:displayText="Environmental Compliance" w:value="Environmental Compliance"/>
              <w:listItem w:displayText="Land Acquisition" w:value="Land Acquisition"/>
              <w:listItem w:displayText="Construction" w:value="Construction"/>
              <w:listItem w:displayText="Engineering and Design" w:value="Engineering and Design"/>
              <w:listItem w:displayText="Long Term Operation &amp; Maintenance" w:value="Long Term Operation &amp; Maintenance"/>
              <w:listItem w:displayText="Adaptation" w:value="Adaptation"/>
              <w:listItem w:displayText="Overhead/Indirect Costs" w:value="Overhead/Indirect Costs"/>
              <w:listItem w:displayText="Contingency" w:value="Contingency"/>
              <w:listItem w:displayText="Data Management &amp; Reporting" w:value="Data Management &amp; Reporting"/>
              <w:listItem w:displayText="Other" w:value="Other"/>
            </w:dropDownList>
          </w:sdtPr>
          <w:sdtEndPr/>
          <w:sdtContent>
            <w:tc>
              <w:tcPr>
                <w:tcW w:w="1668" w:type="dxa"/>
              </w:tcPr>
              <w:p w:rsidR="001C2DDB" w:rsidRDefault="001C2DDB" w:rsidP="00E911A3">
                <w:r w:rsidRPr="0013467C">
                  <w:rPr>
                    <w:rStyle w:val="PlaceholderText"/>
                  </w:rPr>
                  <w:t>Choose an item.</w:t>
                </w:r>
              </w:p>
            </w:tc>
          </w:sdtContent>
        </w:sdt>
        <w:tc>
          <w:tcPr>
            <w:tcW w:w="1260" w:type="dxa"/>
          </w:tcPr>
          <w:p w:rsidR="001C2DDB" w:rsidRDefault="001C2DDB" w:rsidP="00E911A3"/>
        </w:tc>
        <w:tc>
          <w:tcPr>
            <w:tcW w:w="1170" w:type="dxa"/>
          </w:tcPr>
          <w:p w:rsidR="001C2DDB" w:rsidRDefault="001C2DDB" w:rsidP="00E911A3"/>
        </w:tc>
        <w:tc>
          <w:tcPr>
            <w:tcW w:w="1080" w:type="dxa"/>
          </w:tcPr>
          <w:p w:rsidR="001C2DDB" w:rsidRDefault="001C2DDB" w:rsidP="00E911A3"/>
        </w:tc>
        <w:tc>
          <w:tcPr>
            <w:tcW w:w="1620" w:type="dxa"/>
          </w:tcPr>
          <w:p w:rsidR="001C2DDB" w:rsidRDefault="001C2DDB" w:rsidP="00E911A3"/>
        </w:tc>
        <w:sdt>
          <w:sdtPr>
            <w:alias w:val="Yes or No"/>
            <w:tag w:val="Y/N"/>
            <w:id w:val="228430565"/>
            <w:placeholder>
              <w:docPart w:val="45BDA28C054F4B4D9D68935FF4FCC0EA"/>
            </w:placeholder>
            <w:showingPlcHdr/>
            <w:dropDownList>
              <w:listItem w:value="Choose an item."/>
              <w:listItem w:displayText="Yes" w:value="Yes"/>
              <w:listItem w:displayText="No" w:value="No"/>
            </w:dropDownList>
          </w:sdtPr>
          <w:sdtEndPr/>
          <w:sdtContent>
            <w:tc>
              <w:tcPr>
                <w:tcW w:w="2160" w:type="dxa"/>
              </w:tcPr>
              <w:p w:rsidR="001C2DDB" w:rsidRDefault="001C2DDB" w:rsidP="00E911A3">
                <w:r w:rsidRPr="00731B78">
                  <w:rPr>
                    <w:rStyle w:val="PlaceholderText"/>
                  </w:rPr>
                  <w:t>Choose an item.</w:t>
                </w:r>
              </w:p>
            </w:tc>
          </w:sdtContent>
        </w:sdt>
      </w:tr>
      <w:tr w:rsidR="001C2DDB" w:rsidTr="00E911A3">
        <w:trPr>
          <w:trHeight w:val="533"/>
        </w:trPr>
        <w:tc>
          <w:tcPr>
            <w:tcW w:w="1212" w:type="dxa"/>
          </w:tcPr>
          <w:p w:rsidR="001C2DDB" w:rsidRDefault="001C2DDB" w:rsidP="00E911A3"/>
        </w:tc>
        <w:sdt>
          <w:sdtPr>
            <w:alias w:val="Milestone Types"/>
            <w:tag w:val="Milestone Types"/>
            <w:id w:val="-1621763288"/>
            <w:placeholder>
              <w:docPart w:val="641F19CA9E844E5994ACB399CE582587"/>
            </w:placeholder>
            <w:showingPlcHdr/>
            <w:dropDownList>
              <w:listItem w:value="Choose an item."/>
              <w:listItem w:displayText="Planning" w:value="Planning"/>
              <w:listItem w:displayText="Implementation-non-construction" w:value="Implementation-non-construction"/>
              <w:listItem w:displayText="Project Oversight/Grants Management" w:value="Project Oversight/Grants Management"/>
              <w:listItem w:displayText="Monitoring-Scientific/Metrics" w:value="Monitoring-Scientific/Metrics"/>
              <w:listItem w:displayText="Adaptive Management" w:value="Adaptive Management"/>
              <w:listItem w:displayText="Environmental Compliance" w:value="Environmental Compliance"/>
              <w:listItem w:displayText="Land Acquisition" w:value="Land Acquisition"/>
              <w:listItem w:displayText="Construction" w:value="Construction"/>
              <w:listItem w:displayText="Engineering and Design" w:value="Engineering and Design"/>
              <w:listItem w:displayText="Long Term Operation &amp; Maintenance" w:value="Long Term Operation &amp; Maintenance"/>
              <w:listItem w:displayText="Adaptation" w:value="Adaptation"/>
              <w:listItem w:displayText="Overhead/Indirect Costs" w:value="Overhead/Indirect Costs"/>
              <w:listItem w:displayText="Contingency" w:value="Contingency"/>
              <w:listItem w:displayText="Data Management &amp; Reporting" w:value="Data Management &amp; Reporting"/>
              <w:listItem w:displayText="Other" w:value="Other"/>
            </w:dropDownList>
          </w:sdtPr>
          <w:sdtEndPr/>
          <w:sdtContent>
            <w:tc>
              <w:tcPr>
                <w:tcW w:w="1668" w:type="dxa"/>
              </w:tcPr>
              <w:p w:rsidR="001C2DDB" w:rsidRDefault="001C2DDB" w:rsidP="00E911A3">
                <w:r w:rsidRPr="0013467C">
                  <w:rPr>
                    <w:rStyle w:val="PlaceholderText"/>
                  </w:rPr>
                  <w:t>Choose an item.</w:t>
                </w:r>
              </w:p>
            </w:tc>
          </w:sdtContent>
        </w:sdt>
        <w:tc>
          <w:tcPr>
            <w:tcW w:w="1260" w:type="dxa"/>
          </w:tcPr>
          <w:p w:rsidR="001C2DDB" w:rsidRDefault="001C2DDB" w:rsidP="00E911A3"/>
        </w:tc>
        <w:tc>
          <w:tcPr>
            <w:tcW w:w="1170" w:type="dxa"/>
          </w:tcPr>
          <w:p w:rsidR="001C2DDB" w:rsidRDefault="001C2DDB" w:rsidP="00E911A3"/>
        </w:tc>
        <w:tc>
          <w:tcPr>
            <w:tcW w:w="1080" w:type="dxa"/>
          </w:tcPr>
          <w:p w:rsidR="001C2DDB" w:rsidRDefault="001C2DDB" w:rsidP="00E911A3"/>
        </w:tc>
        <w:tc>
          <w:tcPr>
            <w:tcW w:w="1620" w:type="dxa"/>
          </w:tcPr>
          <w:p w:rsidR="001C2DDB" w:rsidRDefault="001C2DDB" w:rsidP="00E911A3"/>
        </w:tc>
        <w:sdt>
          <w:sdtPr>
            <w:alias w:val="Yes or No"/>
            <w:tag w:val="Y/N"/>
            <w:id w:val="296654709"/>
            <w:placeholder>
              <w:docPart w:val="4B4399CEA3B34A39832E361FA5E48608"/>
            </w:placeholder>
            <w:showingPlcHdr/>
            <w:dropDownList>
              <w:listItem w:value="Choose an item."/>
              <w:listItem w:displayText="Yes" w:value="Yes"/>
              <w:listItem w:displayText="No" w:value="No"/>
            </w:dropDownList>
          </w:sdtPr>
          <w:sdtEndPr/>
          <w:sdtContent>
            <w:tc>
              <w:tcPr>
                <w:tcW w:w="2160" w:type="dxa"/>
              </w:tcPr>
              <w:p w:rsidR="001C2DDB" w:rsidRDefault="001C2DDB" w:rsidP="00E911A3">
                <w:r w:rsidRPr="00731B78">
                  <w:rPr>
                    <w:rStyle w:val="PlaceholderText"/>
                  </w:rPr>
                  <w:t>Choose an item.</w:t>
                </w:r>
              </w:p>
            </w:tc>
          </w:sdtContent>
        </w:sdt>
      </w:tr>
      <w:tr w:rsidR="001C2DDB" w:rsidTr="00E911A3">
        <w:trPr>
          <w:trHeight w:val="545"/>
        </w:trPr>
        <w:tc>
          <w:tcPr>
            <w:tcW w:w="1212" w:type="dxa"/>
          </w:tcPr>
          <w:p w:rsidR="001C2DDB" w:rsidRDefault="001C2DDB" w:rsidP="00E911A3"/>
        </w:tc>
        <w:sdt>
          <w:sdtPr>
            <w:alias w:val="Milestone Types"/>
            <w:tag w:val="Milestone Types"/>
            <w:id w:val="-87780017"/>
            <w:placeholder>
              <w:docPart w:val="9429FA0FC9BA431C98F2B3FA9DDDCFFB"/>
            </w:placeholder>
            <w:showingPlcHdr/>
            <w:dropDownList>
              <w:listItem w:value="Choose an item."/>
              <w:listItem w:displayText="Planning" w:value="Planning"/>
              <w:listItem w:displayText="Implementation-non-construction" w:value="Implementation-non-construction"/>
              <w:listItem w:displayText="Project Oversight/Grants Management" w:value="Project Oversight/Grants Management"/>
              <w:listItem w:displayText="Monitoring-Scientific/Metrics" w:value="Monitoring-Scientific/Metrics"/>
              <w:listItem w:displayText="Adaptive Management" w:value="Adaptive Management"/>
              <w:listItem w:displayText="Environmental Compliance" w:value="Environmental Compliance"/>
              <w:listItem w:displayText="Land Acquisition" w:value="Land Acquisition"/>
              <w:listItem w:displayText="Construction" w:value="Construction"/>
              <w:listItem w:displayText="Engineering and Design" w:value="Engineering and Design"/>
              <w:listItem w:displayText="Long Term Operation &amp; Maintenance" w:value="Long Term Operation &amp; Maintenance"/>
              <w:listItem w:displayText="Adaptation" w:value="Adaptation"/>
              <w:listItem w:displayText="Overhead/Indirect Costs" w:value="Overhead/Indirect Costs"/>
              <w:listItem w:displayText="Contingency" w:value="Contingency"/>
              <w:listItem w:displayText="Data Management &amp; Reporting" w:value="Data Management &amp; Reporting"/>
              <w:listItem w:displayText="Other" w:value="Other"/>
            </w:dropDownList>
          </w:sdtPr>
          <w:sdtEndPr/>
          <w:sdtContent>
            <w:tc>
              <w:tcPr>
                <w:tcW w:w="1668" w:type="dxa"/>
              </w:tcPr>
              <w:p w:rsidR="001C2DDB" w:rsidRDefault="001C2DDB" w:rsidP="00E911A3">
                <w:r w:rsidRPr="0013467C">
                  <w:rPr>
                    <w:rStyle w:val="PlaceholderText"/>
                  </w:rPr>
                  <w:t>Choose an item.</w:t>
                </w:r>
              </w:p>
            </w:tc>
          </w:sdtContent>
        </w:sdt>
        <w:tc>
          <w:tcPr>
            <w:tcW w:w="1260" w:type="dxa"/>
          </w:tcPr>
          <w:p w:rsidR="001C2DDB" w:rsidRDefault="001C2DDB" w:rsidP="00E911A3"/>
        </w:tc>
        <w:tc>
          <w:tcPr>
            <w:tcW w:w="1170" w:type="dxa"/>
          </w:tcPr>
          <w:p w:rsidR="001C2DDB" w:rsidRDefault="001C2DDB" w:rsidP="00E911A3"/>
        </w:tc>
        <w:tc>
          <w:tcPr>
            <w:tcW w:w="1080" w:type="dxa"/>
          </w:tcPr>
          <w:p w:rsidR="001C2DDB" w:rsidRDefault="001C2DDB" w:rsidP="00E911A3"/>
        </w:tc>
        <w:tc>
          <w:tcPr>
            <w:tcW w:w="1620" w:type="dxa"/>
          </w:tcPr>
          <w:p w:rsidR="001C2DDB" w:rsidRDefault="001C2DDB" w:rsidP="00E911A3"/>
        </w:tc>
        <w:sdt>
          <w:sdtPr>
            <w:alias w:val="Yes or No"/>
            <w:tag w:val="Y/N"/>
            <w:id w:val="-1887255212"/>
            <w:placeholder>
              <w:docPart w:val="DABD8E67D7D04F48A26F9D3BAD4CD91D"/>
            </w:placeholder>
            <w:showingPlcHdr/>
            <w:dropDownList>
              <w:listItem w:value="Choose an item."/>
              <w:listItem w:displayText="Yes" w:value="Yes"/>
              <w:listItem w:displayText="No" w:value="No"/>
            </w:dropDownList>
          </w:sdtPr>
          <w:sdtEndPr/>
          <w:sdtContent>
            <w:tc>
              <w:tcPr>
                <w:tcW w:w="2160" w:type="dxa"/>
              </w:tcPr>
              <w:p w:rsidR="001C2DDB" w:rsidRDefault="001C2DDB" w:rsidP="00E911A3">
                <w:r w:rsidRPr="00731B78">
                  <w:rPr>
                    <w:rStyle w:val="PlaceholderText"/>
                  </w:rPr>
                  <w:t>Choose an item.</w:t>
                </w:r>
              </w:p>
            </w:tc>
          </w:sdtContent>
        </w:sdt>
      </w:tr>
      <w:tr w:rsidR="001C2DDB" w:rsidTr="00E911A3">
        <w:trPr>
          <w:trHeight w:val="533"/>
        </w:trPr>
        <w:tc>
          <w:tcPr>
            <w:tcW w:w="1212" w:type="dxa"/>
          </w:tcPr>
          <w:p w:rsidR="001C2DDB" w:rsidRDefault="001C2DDB" w:rsidP="00E911A3"/>
        </w:tc>
        <w:sdt>
          <w:sdtPr>
            <w:alias w:val="Milestone Types"/>
            <w:tag w:val="Milestone Types"/>
            <w:id w:val="-211271443"/>
            <w:placeholder>
              <w:docPart w:val="BC2754947E094EED9F8F60470E7191FF"/>
            </w:placeholder>
            <w:showingPlcHdr/>
            <w:dropDownList>
              <w:listItem w:value="Choose an item."/>
              <w:listItem w:displayText="Planning" w:value="Planning"/>
              <w:listItem w:displayText="Implementation-non-construction" w:value="Implementation-non-construction"/>
              <w:listItem w:displayText="Project Oversight/Grants Management" w:value="Project Oversight/Grants Management"/>
              <w:listItem w:displayText="Monitoring-Scientific/Metrics" w:value="Monitoring-Scientific/Metrics"/>
              <w:listItem w:displayText="Adaptive Management" w:value="Adaptive Management"/>
              <w:listItem w:displayText="Environmental Compliance" w:value="Environmental Compliance"/>
              <w:listItem w:displayText="Land Acquisition" w:value="Land Acquisition"/>
              <w:listItem w:displayText="Construction" w:value="Construction"/>
              <w:listItem w:displayText="Engineering and Design" w:value="Engineering and Design"/>
              <w:listItem w:displayText="Long Term Operation &amp; Maintenance" w:value="Long Term Operation &amp; Maintenance"/>
              <w:listItem w:displayText="Adaptation" w:value="Adaptation"/>
              <w:listItem w:displayText="Overhead/Indirect Costs" w:value="Overhead/Indirect Costs"/>
              <w:listItem w:displayText="Contingency" w:value="Contingency"/>
              <w:listItem w:displayText="Data Management &amp; Reporting" w:value="Data Management &amp; Reporting"/>
              <w:listItem w:displayText="Other" w:value="Other"/>
            </w:dropDownList>
          </w:sdtPr>
          <w:sdtEndPr/>
          <w:sdtContent>
            <w:tc>
              <w:tcPr>
                <w:tcW w:w="1668" w:type="dxa"/>
              </w:tcPr>
              <w:p w:rsidR="001C2DDB" w:rsidRDefault="001C2DDB" w:rsidP="00E911A3">
                <w:r w:rsidRPr="0013467C">
                  <w:rPr>
                    <w:rStyle w:val="PlaceholderText"/>
                  </w:rPr>
                  <w:t>Choose an item.</w:t>
                </w:r>
              </w:p>
            </w:tc>
          </w:sdtContent>
        </w:sdt>
        <w:tc>
          <w:tcPr>
            <w:tcW w:w="1260" w:type="dxa"/>
          </w:tcPr>
          <w:p w:rsidR="001C2DDB" w:rsidRDefault="001C2DDB" w:rsidP="00E911A3"/>
        </w:tc>
        <w:tc>
          <w:tcPr>
            <w:tcW w:w="1170" w:type="dxa"/>
          </w:tcPr>
          <w:p w:rsidR="001C2DDB" w:rsidRDefault="001C2DDB" w:rsidP="00E911A3"/>
        </w:tc>
        <w:tc>
          <w:tcPr>
            <w:tcW w:w="1080" w:type="dxa"/>
          </w:tcPr>
          <w:p w:rsidR="001C2DDB" w:rsidRDefault="001C2DDB" w:rsidP="00E911A3"/>
        </w:tc>
        <w:tc>
          <w:tcPr>
            <w:tcW w:w="1620" w:type="dxa"/>
          </w:tcPr>
          <w:p w:rsidR="001C2DDB" w:rsidRDefault="001C2DDB" w:rsidP="00E911A3"/>
        </w:tc>
        <w:sdt>
          <w:sdtPr>
            <w:alias w:val="Yes or No"/>
            <w:tag w:val="Y/N"/>
            <w:id w:val="1276292412"/>
            <w:placeholder>
              <w:docPart w:val="3389EC86A65A491689A79C9C11E770C5"/>
            </w:placeholder>
            <w:showingPlcHdr/>
            <w:dropDownList>
              <w:listItem w:value="Choose an item."/>
              <w:listItem w:displayText="Yes" w:value="Yes"/>
              <w:listItem w:displayText="No" w:value="No"/>
            </w:dropDownList>
          </w:sdtPr>
          <w:sdtEndPr/>
          <w:sdtContent>
            <w:tc>
              <w:tcPr>
                <w:tcW w:w="2160" w:type="dxa"/>
              </w:tcPr>
              <w:p w:rsidR="001C2DDB" w:rsidRDefault="001C2DDB" w:rsidP="00E911A3">
                <w:r w:rsidRPr="00731B78">
                  <w:rPr>
                    <w:rStyle w:val="PlaceholderText"/>
                  </w:rPr>
                  <w:t>Choose an item.</w:t>
                </w:r>
              </w:p>
            </w:tc>
          </w:sdtContent>
        </w:sdt>
      </w:tr>
    </w:tbl>
    <w:p w:rsidR="001C2DDB" w:rsidRDefault="001C2DDB" w:rsidP="001C2DDB">
      <w:pPr>
        <w:rPr>
          <w:i/>
          <w:u w:val="single"/>
        </w:rPr>
      </w:pPr>
    </w:p>
    <w:p w:rsidR="001C2DDB" w:rsidRPr="005425DE" w:rsidRDefault="001C2DDB" w:rsidP="001C2DDB">
      <w:pPr>
        <w:rPr>
          <w:i/>
          <w:u w:val="single"/>
        </w:rPr>
      </w:pPr>
      <w:r w:rsidRPr="005425DE">
        <w:rPr>
          <w:i/>
          <w:u w:val="single"/>
        </w:rPr>
        <w:t>Definitions</w:t>
      </w:r>
      <w:r>
        <w:rPr>
          <w:i/>
          <w:u w:val="single"/>
        </w:rPr>
        <w:t>/Instructions</w:t>
      </w:r>
      <w:r w:rsidRPr="005425DE">
        <w:rPr>
          <w:i/>
          <w:u w:val="single"/>
        </w:rPr>
        <w:t xml:space="preserve"> </w:t>
      </w:r>
    </w:p>
    <w:p w:rsidR="001C2DDB" w:rsidRDefault="001C2DDB" w:rsidP="001C2DDB">
      <w:r w:rsidRPr="00236132">
        <w:rPr>
          <w:i/>
        </w:rPr>
        <w:t>Milestone</w:t>
      </w:r>
      <w:r>
        <w:t xml:space="preserve"> – Name or briefly describe the activity to be carried out within the specified time frame and/or the deliverable to be produced.  This activity and any deliverable(s) should be fully described and identifiable in </w:t>
      </w:r>
      <w:r w:rsidR="002036E7">
        <w:t>the grant application</w:t>
      </w:r>
      <w:r>
        <w:t xml:space="preserve">.  Please note that all activities to be carried out with the requested funding should be summarized in the Milestones section </w:t>
      </w:r>
      <w:r w:rsidR="002036E7">
        <w:t>of the grant application</w:t>
      </w:r>
      <w:r>
        <w:t xml:space="preserve">.  These may include activities such as “project oversight” that have not traditionally been considered “milestones.”    </w:t>
      </w:r>
    </w:p>
    <w:p w:rsidR="001C2DDB" w:rsidRDefault="001C2DDB" w:rsidP="001C2DDB">
      <w:r w:rsidRPr="00236132">
        <w:rPr>
          <w:i/>
        </w:rPr>
        <w:t>Milestone Type</w:t>
      </w:r>
      <w:r>
        <w:t xml:space="preserve"> – Choose the type of activity to be carried out from the choice list provided.  Available activity types are:  Project Oversight &amp; Grants Management, Planning, Environmental Compliance, Engineering and Design, Implementation - Non-construction, Construction, Land Acquisition, Scientific Monitoring &amp; Metrics, Data Management &amp; Reporting, Long Term Operations &amp; Maintenance, Adaptive Management, and Other.  For additional information on the milestone types, please see Appendix 1 o</w:t>
      </w:r>
      <w:r w:rsidR="002036E7">
        <w:t>f this document.</w:t>
      </w:r>
    </w:p>
    <w:p w:rsidR="001C2DDB" w:rsidRDefault="001C2DDB" w:rsidP="001C2DDB">
      <w:pPr>
        <w:rPr>
          <w:i/>
        </w:rPr>
      </w:pPr>
      <w:r>
        <w:rPr>
          <w:i/>
        </w:rPr>
        <w:lastRenderedPageBreak/>
        <w:t xml:space="preserve">Description – </w:t>
      </w:r>
      <w:r w:rsidRPr="005C5E3E">
        <w:t xml:space="preserve">Provide a </w:t>
      </w:r>
      <w:r>
        <w:t xml:space="preserve">concise </w:t>
      </w:r>
      <w:r w:rsidRPr="005C5E3E">
        <w:t>description of milestones associated with each milestone type and any deliverables. Information provided should be detailed enough to provide the reader a clear understanding of the</w:t>
      </w:r>
      <w:r>
        <w:t xml:space="preserve"> </w:t>
      </w:r>
      <w:r w:rsidRPr="005C5E3E">
        <w:t>work to be conducted</w:t>
      </w:r>
      <w:r>
        <w:t>, including any subcontracting and deliverables;</w:t>
      </w:r>
      <w:r w:rsidRPr="005C5E3E">
        <w:t xml:space="preserve"> s</w:t>
      </w:r>
      <w:r>
        <w:t>upport the scope of work;</w:t>
      </w:r>
      <w:r w:rsidRPr="005C5E3E">
        <w:t xml:space="preserve"> and justify the budgeted costs.</w:t>
      </w:r>
      <w:r>
        <w:t xml:space="preserve">  However, it is not necessary to provide extensive detail, such as all the specifications related to a specific activity, or to describe numerous sub-activities that may be needed to achieve the milestone.  For example, if the project involves tree planting, it is sufficient to describe the number of trees or acres to be planted and who will be responsible for this activity in the milestone description; an exact description of the spacing of the trees, planting techniques, the purpose for the activity, etc., is not needed in the milestones, but should be describe elsewhere in the application. Similarly, if a contractor will be responsible for the milestone, it is not necessary to replicate exact contract or specifications language in the milestone description.  This more detailed information should be provided elsewhere in the budget narrative portion of the application.  </w:t>
      </w:r>
    </w:p>
    <w:p w:rsidR="001C2DDB" w:rsidRDefault="001C2DDB" w:rsidP="001C2DDB">
      <w:r w:rsidRPr="00000C22">
        <w:rPr>
          <w:i/>
        </w:rPr>
        <w:t>Start Date</w:t>
      </w:r>
      <w:r>
        <w:t xml:space="preserve"> – Enter the date when it is anticipated that this activity or development of this deliverable will begin.  This may be the start date for the project, or it may be later in the performance period.  If pre-award costs are requested, the start date for the activity may be before the anticipated award date.  To the extent possible, the Start and “Expected” dates should represent a sequence of activities that build toward final completion of the project. In this way the milestones can be a useful project management tool for identifying dependencies and outlining project risk.</w:t>
      </w:r>
    </w:p>
    <w:p w:rsidR="001C2DDB" w:rsidRDefault="001C2DDB" w:rsidP="001C2DDB">
      <w:r>
        <w:rPr>
          <w:i/>
        </w:rPr>
        <w:t>Expected</w:t>
      </w:r>
      <w:r w:rsidRPr="00000C22">
        <w:rPr>
          <w:i/>
        </w:rPr>
        <w:t xml:space="preserve"> Date</w:t>
      </w:r>
      <w:r>
        <w:t xml:space="preserve"> – Enter the date when this activity or deliverable is expected to be completed.  </w:t>
      </w:r>
    </w:p>
    <w:p w:rsidR="001C2DDB" w:rsidRDefault="001C2DDB" w:rsidP="001C2DDB">
      <w:r w:rsidRPr="005425DE">
        <w:rPr>
          <w:i/>
        </w:rPr>
        <w:t>Deliverable</w:t>
      </w:r>
      <w:r>
        <w:t xml:space="preserve"> –Will this activity produce or result in an item that will be submitted to the Council as a deliverable (e.g., a plan, construction drawings, or a research report)?  Select “Yes” or “No”.  If a deliverable is anticipated, please include and briefly describe it in the ”Description” field as part of the description of the relevant milestone.  </w:t>
      </w:r>
    </w:p>
    <w:p w:rsidR="001C2DDB" w:rsidRDefault="001C2DDB" w:rsidP="001C2DDB">
      <w:r>
        <w:rPr>
          <w:i/>
        </w:rPr>
        <w:t>Milestone Plan Amount (Expected Costs)</w:t>
      </w:r>
      <w:r>
        <w:t xml:space="preserve">– </w:t>
      </w:r>
    </w:p>
    <w:p w:rsidR="001C2DDB" w:rsidRPr="006553A9" w:rsidRDefault="001C2DDB" w:rsidP="00225937">
      <w:pPr>
        <w:pStyle w:val="ListParagraph"/>
        <w:numPr>
          <w:ilvl w:val="0"/>
          <w:numId w:val="30"/>
        </w:numPr>
        <w:spacing w:after="0" w:line="240" w:lineRule="auto"/>
      </w:pPr>
      <w:r w:rsidRPr="006553A9">
        <w:t xml:space="preserve">Enter the anticipated cost of implementing </w:t>
      </w:r>
      <w:r>
        <w:t>each</w:t>
      </w:r>
      <w:r w:rsidRPr="006553A9">
        <w:t xml:space="preserve"> specific </w:t>
      </w:r>
      <w:r>
        <w:t>milestone, including</w:t>
      </w:r>
      <w:r w:rsidRPr="006553A9">
        <w:t xml:space="preserve"> </w:t>
      </w:r>
      <w:r>
        <w:t xml:space="preserve">the cost of </w:t>
      </w:r>
      <w:r w:rsidRPr="006553A9">
        <w:t xml:space="preserve">developing </w:t>
      </w:r>
      <w:r>
        <w:t>each</w:t>
      </w:r>
      <w:r w:rsidRPr="006553A9">
        <w:t xml:space="preserve"> deliverable</w:t>
      </w:r>
      <w:r>
        <w:t xml:space="preserve"> as applicable</w:t>
      </w:r>
      <w:r w:rsidRPr="006553A9">
        <w:t xml:space="preserve">.  The total anticipated cost for all the milestones </w:t>
      </w:r>
      <w:r>
        <w:t>must</w:t>
      </w:r>
      <w:r w:rsidRPr="006553A9">
        <w:t xml:space="preserve"> equal the amount of funding requested in the application.  </w:t>
      </w:r>
    </w:p>
    <w:p w:rsidR="001C2DDB" w:rsidRPr="006553A9" w:rsidRDefault="001C2DDB" w:rsidP="00225937">
      <w:pPr>
        <w:pStyle w:val="ListParagraph"/>
        <w:numPr>
          <w:ilvl w:val="0"/>
          <w:numId w:val="30"/>
        </w:numPr>
        <w:spacing w:after="0" w:line="240" w:lineRule="auto"/>
      </w:pPr>
      <w:r w:rsidRPr="006553A9">
        <w:t xml:space="preserve">The budgeted amounts for each task or activity should incorporate all associated costs – personnel and fringe benefits, travel, supplies, equipment, applicable portions of a contract, indirect costs, etc.; however, they do not have to be detailed to that level. </w:t>
      </w:r>
    </w:p>
    <w:p w:rsidR="001C2DDB" w:rsidRPr="006553A9" w:rsidRDefault="001C2DDB" w:rsidP="00225937">
      <w:pPr>
        <w:pStyle w:val="ListParagraph"/>
        <w:numPr>
          <w:ilvl w:val="1"/>
          <w:numId w:val="30"/>
        </w:numPr>
        <w:spacing w:after="0" w:line="240" w:lineRule="auto"/>
      </w:pPr>
      <w:r w:rsidRPr="006553A9">
        <w:t xml:space="preserve">For example, if a milestone for the project is to perform an endangered species survey, the costs associated with that activity would include any in-house costs associated with performing the survey, the contractual costs to complete the survey, any travel necessary to do the survey, and associated indirect costs.  The total estimated cost must be provided for each task.  Ideally, additional cost details, such as the estimated contractual costs, should also be specified.  In this example, the deliverable of a survey report would also be included in the description. </w:t>
      </w:r>
    </w:p>
    <w:p w:rsidR="001C2DDB" w:rsidRPr="006553A9" w:rsidRDefault="001C2DDB" w:rsidP="00225937">
      <w:pPr>
        <w:pStyle w:val="ListParagraph"/>
        <w:numPr>
          <w:ilvl w:val="1"/>
          <w:numId w:val="30"/>
        </w:numPr>
        <w:spacing w:after="0" w:line="240" w:lineRule="auto"/>
      </w:pPr>
      <w:r w:rsidRPr="006553A9">
        <w:t>Costs such as project oversight can be incorporated into each functional task or activity, or can be set up as discrete tasks to be completed over some reasonable time period.</w:t>
      </w:r>
    </w:p>
    <w:p w:rsidR="001C2DDB" w:rsidRDefault="001C2DDB" w:rsidP="001C2DDB"/>
    <w:p w:rsidR="001C2DDB" w:rsidRDefault="001C2DDB" w:rsidP="001C2DDB">
      <w:r>
        <w:br w:type="page"/>
      </w:r>
    </w:p>
    <w:p w:rsidR="00E911A3" w:rsidRDefault="00E911A3" w:rsidP="00E911A3">
      <w:pPr>
        <w:sectPr w:rsidR="00E911A3">
          <w:pgSz w:w="12240" w:h="15840"/>
          <w:pgMar w:top="1440" w:right="1440" w:bottom="1440" w:left="1440" w:header="720" w:footer="720" w:gutter="0"/>
          <w:cols w:space="720"/>
          <w:docGrid w:linePitch="360"/>
        </w:sectPr>
      </w:pPr>
    </w:p>
    <w:p w:rsidR="00E911A3" w:rsidRDefault="00E911A3" w:rsidP="00E911A3">
      <w:r w:rsidRPr="006236F9">
        <w:lastRenderedPageBreak/>
        <w:t>Example of milestones fo</w:t>
      </w:r>
      <w:r>
        <w:t>r a planning and construction project. These are suggestions, but not a rigid set of required milestones. Please contact Council staff if you would like to discuss milestones for your project.</w:t>
      </w:r>
    </w:p>
    <w:tbl>
      <w:tblPr>
        <w:tblStyle w:val="TableGrid"/>
        <w:tblW w:w="5000" w:type="pct"/>
        <w:tblLook w:val="04A0" w:firstRow="1" w:lastRow="0" w:firstColumn="1" w:lastColumn="0" w:noHBand="0" w:noVBand="1"/>
      </w:tblPr>
      <w:tblGrid>
        <w:gridCol w:w="1342"/>
        <w:gridCol w:w="1409"/>
        <w:gridCol w:w="5528"/>
        <w:gridCol w:w="1081"/>
        <w:gridCol w:w="1182"/>
        <w:gridCol w:w="1137"/>
        <w:gridCol w:w="1271"/>
      </w:tblGrid>
      <w:tr w:rsidR="00E911A3" w:rsidRPr="005D6099" w:rsidTr="00E911A3">
        <w:tc>
          <w:tcPr>
            <w:tcW w:w="486" w:type="pct"/>
            <w:shd w:val="clear" w:color="auto" w:fill="E5DFEC" w:themeFill="accent4" w:themeFillTint="33"/>
          </w:tcPr>
          <w:p w:rsidR="00E911A3" w:rsidRPr="005D6099" w:rsidRDefault="00E911A3" w:rsidP="00E911A3">
            <w:pPr>
              <w:rPr>
                <w:rFonts w:cs="Times New Roman"/>
                <w:sz w:val="20"/>
                <w:szCs w:val="20"/>
              </w:rPr>
            </w:pPr>
            <w:r w:rsidRPr="005D6099">
              <w:rPr>
                <w:rFonts w:cs="Times New Roman"/>
                <w:sz w:val="20"/>
                <w:szCs w:val="20"/>
              </w:rPr>
              <w:t>Milestone/ Activity</w:t>
            </w:r>
          </w:p>
        </w:tc>
        <w:tc>
          <w:tcPr>
            <w:tcW w:w="505" w:type="pct"/>
            <w:shd w:val="clear" w:color="auto" w:fill="E5DFEC" w:themeFill="accent4" w:themeFillTint="33"/>
          </w:tcPr>
          <w:p w:rsidR="00E911A3" w:rsidRPr="005D6099" w:rsidRDefault="00E911A3" w:rsidP="00E911A3">
            <w:pPr>
              <w:jc w:val="center"/>
              <w:rPr>
                <w:rFonts w:cs="Times New Roman"/>
                <w:sz w:val="20"/>
                <w:szCs w:val="20"/>
              </w:rPr>
            </w:pPr>
            <w:r w:rsidRPr="005D6099">
              <w:rPr>
                <w:rFonts w:cs="Times New Roman"/>
                <w:sz w:val="20"/>
                <w:szCs w:val="20"/>
              </w:rPr>
              <w:t>Milestone Type</w:t>
            </w:r>
          </w:p>
        </w:tc>
        <w:tc>
          <w:tcPr>
            <w:tcW w:w="2241" w:type="pct"/>
            <w:shd w:val="clear" w:color="auto" w:fill="E5DFEC" w:themeFill="accent4" w:themeFillTint="33"/>
          </w:tcPr>
          <w:p w:rsidR="00E911A3" w:rsidRPr="005D6099" w:rsidRDefault="00E911A3" w:rsidP="00E911A3">
            <w:pPr>
              <w:jc w:val="center"/>
              <w:rPr>
                <w:rFonts w:cs="Times New Roman"/>
                <w:sz w:val="20"/>
                <w:szCs w:val="20"/>
              </w:rPr>
            </w:pPr>
            <w:r>
              <w:rPr>
                <w:rFonts w:cs="Times New Roman"/>
                <w:sz w:val="20"/>
                <w:szCs w:val="20"/>
              </w:rPr>
              <w:t>Description</w:t>
            </w:r>
          </w:p>
        </w:tc>
        <w:tc>
          <w:tcPr>
            <w:tcW w:w="410" w:type="pct"/>
            <w:shd w:val="clear" w:color="auto" w:fill="E5DFEC" w:themeFill="accent4" w:themeFillTint="33"/>
          </w:tcPr>
          <w:p w:rsidR="00E911A3" w:rsidRPr="005D6099" w:rsidRDefault="00E911A3" w:rsidP="00E911A3">
            <w:pPr>
              <w:jc w:val="center"/>
              <w:rPr>
                <w:rFonts w:cs="Times New Roman"/>
                <w:sz w:val="20"/>
                <w:szCs w:val="20"/>
              </w:rPr>
            </w:pPr>
            <w:r w:rsidRPr="005D6099">
              <w:rPr>
                <w:rFonts w:cs="Times New Roman"/>
                <w:sz w:val="20"/>
                <w:szCs w:val="20"/>
              </w:rPr>
              <w:t>Start Date</w:t>
            </w:r>
          </w:p>
        </w:tc>
        <w:tc>
          <w:tcPr>
            <w:tcW w:w="442" w:type="pct"/>
            <w:shd w:val="clear" w:color="auto" w:fill="E5DFEC" w:themeFill="accent4" w:themeFillTint="33"/>
          </w:tcPr>
          <w:p w:rsidR="00E911A3" w:rsidRPr="005D6099" w:rsidRDefault="00E911A3" w:rsidP="00E911A3">
            <w:pPr>
              <w:jc w:val="center"/>
              <w:rPr>
                <w:rFonts w:cs="Times New Roman"/>
                <w:sz w:val="20"/>
                <w:szCs w:val="20"/>
              </w:rPr>
            </w:pPr>
            <w:r>
              <w:rPr>
                <w:rFonts w:cs="Times New Roman"/>
                <w:sz w:val="20"/>
                <w:szCs w:val="20"/>
              </w:rPr>
              <w:t xml:space="preserve">Expected </w:t>
            </w:r>
            <w:r w:rsidRPr="005D6099">
              <w:rPr>
                <w:rFonts w:cs="Times New Roman"/>
                <w:sz w:val="20"/>
                <w:szCs w:val="20"/>
              </w:rPr>
              <w:t>Date</w:t>
            </w:r>
          </w:p>
        </w:tc>
        <w:tc>
          <w:tcPr>
            <w:tcW w:w="410" w:type="pct"/>
            <w:shd w:val="clear" w:color="auto" w:fill="E5DFEC" w:themeFill="accent4" w:themeFillTint="33"/>
          </w:tcPr>
          <w:p w:rsidR="00E911A3" w:rsidRPr="005D6099" w:rsidRDefault="00E911A3" w:rsidP="00E911A3">
            <w:pPr>
              <w:jc w:val="center"/>
              <w:rPr>
                <w:rFonts w:cs="Times New Roman"/>
                <w:sz w:val="20"/>
                <w:szCs w:val="20"/>
              </w:rPr>
            </w:pPr>
            <w:r w:rsidRPr="005D6099">
              <w:rPr>
                <w:rFonts w:cs="Times New Roman"/>
                <w:sz w:val="20"/>
                <w:szCs w:val="20"/>
              </w:rPr>
              <w:t>Deliverable (Y/N)</w:t>
            </w:r>
          </w:p>
        </w:tc>
        <w:tc>
          <w:tcPr>
            <w:tcW w:w="505" w:type="pct"/>
            <w:shd w:val="clear" w:color="auto" w:fill="E5DFEC" w:themeFill="accent4" w:themeFillTint="33"/>
          </w:tcPr>
          <w:p w:rsidR="00E911A3" w:rsidRPr="005D6099" w:rsidRDefault="00E911A3" w:rsidP="00E911A3">
            <w:pPr>
              <w:jc w:val="center"/>
              <w:rPr>
                <w:rFonts w:cs="Times New Roman"/>
                <w:sz w:val="20"/>
                <w:szCs w:val="20"/>
              </w:rPr>
            </w:pPr>
            <w:r>
              <w:rPr>
                <w:rFonts w:cs="Times New Roman"/>
                <w:sz w:val="20"/>
                <w:szCs w:val="20"/>
              </w:rPr>
              <w:t>Milestone Plan Amount</w:t>
            </w:r>
            <w:r w:rsidRPr="005D6099">
              <w:rPr>
                <w:rFonts w:cs="Times New Roman"/>
                <w:sz w:val="20"/>
                <w:szCs w:val="20"/>
              </w:rPr>
              <w:t xml:space="preserve"> ($)</w:t>
            </w:r>
          </w:p>
        </w:tc>
      </w:tr>
      <w:tr w:rsidR="00E911A3" w:rsidRPr="005D6099" w:rsidTr="00E911A3">
        <w:tc>
          <w:tcPr>
            <w:tcW w:w="486" w:type="pct"/>
          </w:tcPr>
          <w:p w:rsidR="00E911A3" w:rsidRPr="005D6099" w:rsidRDefault="00E911A3" w:rsidP="00E911A3">
            <w:pPr>
              <w:rPr>
                <w:rFonts w:cs="Times New Roman"/>
                <w:sz w:val="20"/>
                <w:szCs w:val="20"/>
              </w:rPr>
            </w:pPr>
            <w:r>
              <w:rPr>
                <w:rFonts w:cs="Times New Roman"/>
                <w:sz w:val="20"/>
                <w:szCs w:val="20"/>
              </w:rPr>
              <w:t xml:space="preserve">Grants Management and Oversight </w:t>
            </w:r>
          </w:p>
        </w:tc>
        <w:tc>
          <w:tcPr>
            <w:tcW w:w="505" w:type="pct"/>
          </w:tcPr>
          <w:p w:rsidR="00E911A3" w:rsidRPr="005D6099" w:rsidRDefault="00E911A3" w:rsidP="00E911A3">
            <w:pPr>
              <w:jc w:val="center"/>
              <w:rPr>
                <w:rFonts w:cs="Times New Roman"/>
                <w:sz w:val="20"/>
                <w:szCs w:val="20"/>
              </w:rPr>
            </w:pPr>
            <w:r>
              <w:rPr>
                <w:rFonts w:cs="Times New Roman"/>
                <w:sz w:val="20"/>
                <w:szCs w:val="20"/>
              </w:rPr>
              <w:t>Project Oversight/ Grants Management</w:t>
            </w:r>
          </w:p>
        </w:tc>
        <w:tc>
          <w:tcPr>
            <w:tcW w:w="2241" w:type="pct"/>
          </w:tcPr>
          <w:p w:rsidR="00E911A3" w:rsidRPr="00D536E0" w:rsidRDefault="00E911A3" w:rsidP="00E911A3">
            <w:pPr>
              <w:rPr>
                <w:rFonts w:cs="Times New Roman"/>
                <w:sz w:val="20"/>
                <w:szCs w:val="20"/>
              </w:rPr>
            </w:pPr>
            <w:r w:rsidRPr="00D536E0">
              <w:rPr>
                <w:rFonts w:ascii="Calibri" w:hAnsi="Calibri"/>
                <w:color w:val="000000"/>
                <w:sz w:val="20"/>
              </w:rPr>
              <w:t xml:space="preserve">[AGENCY] will assign a project manager to provide technical oversight and general project coordination; a grants manager will also be assigned to provide budgetary and other administrative oversight. See section xx of the budget narrative for more information.  [AGENCY] will review all contracted materials to ensure quality of findings, conduct routine site inspections throughout the construction period, review scientific monitoring activities and reports, and provide all reports and associated raw data to the Council per the Data Management Plan. </w:t>
            </w:r>
          </w:p>
        </w:tc>
        <w:tc>
          <w:tcPr>
            <w:tcW w:w="410" w:type="pct"/>
          </w:tcPr>
          <w:p w:rsidR="00E911A3" w:rsidRPr="005D6099" w:rsidRDefault="00E911A3" w:rsidP="00E911A3">
            <w:pPr>
              <w:jc w:val="center"/>
              <w:rPr>
                <w:rFonts w:cs="Times New Roman"/>
                <w:sz w:val="20"/>
                <w:szCs w:val="20"/>
              </w:rPr>
            </w:pPr>
            <w:r>
              <w:rPr>
                <w:rFonts w:cs="Times New Roman"/>
                <w:sz w:val="20"/>
                <w:szCs w:val="20"/>
              </w:rPr>
              <w:t>6/1/2016</w:t>
            </w:r>
          </w:p>
        </w:tc>
        <w:tc>
          <w:tcPr>
            <w:tcW w:w="442" w:type="pct"/>
          </w:tcPr>
          <w:p w:rsidR="00E911A3" w:rsidRPr="005D6099" w:rsidRDefault="00E911A3" w:rsidP="00E911A3">
            <w:pPr>
              <w:jc w:val="center"/>
              <w:rPr>
                <w:rFonts w:cs="Times New Roman"/>
                <w:sz w:val="20"/>
                <w:szCs w:val="20"/>
              </w:rPr>
            </w:pPr>
            <w:r>
              <w:rPr>
                <w:rFonts w:cs="Times New Roman"/>
                <w:sz w:val="20"/>
                <w:szCs w:val="20"/>
              </w:rPr>
              <w:t>12/30/2023</w:t>
            </w:r>
          </w:p>
        </w:tc>
        <w:tc>
          <w:tcPr>
            <w:tcW w:w="410" w:type="pct"/>
          </w:tcPr>
          <w:p w:rsidR="00E911A3" w:rsidRPr="005D6099" w:rsidRDefault="00E911A3" w:rsidP="00E911A3">
            <w:pPr>
              <w:jc w:val="center"/>
              <w:rPr>
                <w:rFonts w:cs="Times New Roman"/>
                <w:sz w:val="20"/>
                <w:szCs w:val="20"/>
              </w:rPr>
            </w:pPr>
            <w:r>
              <w:rPr>
                <w:rFonts w:cs="Times New Roman"/>
                <w:sz w:val="20"/>
                <w:szCs w:val="20"/>
              </w:rPr>
              <w:t>No</w:t>
            </w:r>
          </w:p>
        </w:tc>
        <w:tc>
          <w:tcPr>
            <w:tcW w:w="505" w:type="pct"/>
          </w:tcPr>
          <w:p w:rsidR="00E911A3" w:rsidRPr="005D6099" w:rsidRDefault="00E911A3" w:rsidP="00E911A3">
            <w:pPr>
              <w:ind w:right="144"/>
              <w:jc w:val="right"/>
              <w:rPr>
                <w:rFonts w:cs="Times New Roman"/>
                <w:sz w:val="20"/>
                <w:szCs w:val="20"/>
              </w:rPr>
            </w:pPr>
            <w:r>
              <w:rPr>
                <w:rFonts w:cs="Times New Roman"/>
                <w:sz w:val="20"/>
                <w:szCs w:val="20"/>
              </w:rPr>
              <w:t>$300,000</w:t>
            </w:r>
          </w:p>
        </w:tc>
      </w:tr>
      <w:tr w:rsidR="00E911A3" w:rsidRPr="005D6099" w:rsidTr="00E911A3">
        <w:tc>
          <w:tcPr>
            <w:tcW w:w="486" w:type="pct"/>
          </w:tcPr>
          <w:p w:rsidR="00E911A3" w:rsidRDefault="00E911A3" w:rsidP="00E911A3">
            <w:pPr>
              <w:rPr>
                <w:rFonts w:cs="Times New Roman"/>
                <w:sz w:val="20"/>
                <w:szCs w:val="20"/>
              </w:rPr>
            </w:pPr>
            <w:r>
              <w:rPr>
                <w:rFonts w:cs="Times New Roman"/>
                <w:sz w:val="20"/>
                <w:szCs w:val="20"/>
              </w:rPr>
              <w:t>Develop Scope of Work (deliverable)</w:t>
            </w:r>
          </w:p>
        </w:tc>
        <w:tc>
          <w:tcPr>
            <w:tcW w:w="505" w:type="pct"/>
          </w:tcPr>
          <w:p w:rsidR="00E911A3" w:rsidRDefault="00E911A3" w:rsidP="00E911A3">
            <w:pPr>
              <w:jc w:val="center"/>
              <w:rPr>
                <w:rFonts w:cs="Times New Roman"/>
                <w:sz w:val="20"/>
                <w:szCs w:val="20"/>
              </w:rPr>
            </w:pPr>
            <w:r>
              <w:rPr>
                <w:rFonts w:cs="Times New Roman"/>
                <w:sz w:val="20"/>
                <w:szCs w:val="20"/>
              </w:rPr>
              <w:t>Planning</w:t>
            </w:r>
          </w:p>
        </w:tc>
        <w:tc>
          <w:tcPr>
            <w:tcW w:w="2241" w:type="pct"/>
          </w:tcPr>
          <w:p w:rsidR="00E911A3" w:rsidRPr="00D536E0" w:rsidRDefault="00E911A3" w:rsidP="00E911A3">
            <w:pPr>
              <w:rPr>
                <w:rFonts w:ascii="Calibri" w:hAnsi="Calibri"/>
                <w:color w:val="000000"/>
                <w:sz w:val="20"/>
              </w:rPr>
            </w:pPr>
            <w:r>
              <w:rPr>
                <w:rFonts w:ascii="Calibri" w:hAnsi="Calibri"/>
                <w:color w:val="000000"/>
                <w:sz w:val="20"/>
              </w:rPr>
              <w:t>[AGENCY] will prepare a scope of work, including in-house staff duties, roles and responsibilities, etc.; description of work to be contracted, and mechanisms for oversight/review of contracted work; prepare bid package. See section xxx of the project narrative for more information.</w:t>
            </w:r>
          </w:p>
        </w:tc>
        <w:tc>
          <w:tcPr>
            <w:tcW w:w="410" w:type="pct"/>
          </w:tcPr>
          <w:p w:rsidR="00E911A3" w:rsidRDefault="00E911A3" w:rsidP="00E911A3">
            <w:pPr>
              <w:jc w:val="center"/>
              <w:rPr>
                <w:rFonts w:cs="Times New Roman"/>
                <w:sz w:val="20"/>
                <w:szCs w:val="20"/>
              </w:rPr>
            </w:pPr>
            <w:r>
              <w:rPr>
                <w:rFonts w:cs="Times New Roman"/>
                <w:sz w:val="20"/>
                <w:szCs w:val="20"/>
              </w:rPr>
              <w:t>6/1/2016</w:t>
            </w:r>
          </w:p>
        </w:tc>
        <w:tc>
          <w:tcPr>
            <w:tcW w:w="442" w:type="pct"/>
          </w:tcPr>
          <w:p w:rsidR="00E911A3" w:rsidRDefault="00E911A3" w:rsidP="00E911A3">
            <w:pPr>
              <w:jc w:val="center"/>
              <w:rPr>
                <w:rFonts w:cs="Times New Roman"/>
                <w:sz w:val="20"/>
                <w:szCs w:val="20"/>
              </w:rPr>
            </w:pPr>
            <w:r>
              <w:rPr>
                <w:rFonts w:cs="Times New Roman"/>
                <w:sz w:val="20"/>
                <w:szCs w:val="20"/>
              </w:rPr>
              <w:t>6/30/2016</w:t>
            </w:r>
          </w:p>
        </w:tc>
        <w:tc>
          <w:tcPr>
            <w:tcW w:w="410" w:type="pct"/>
          </w:tcPr>
          <w:p w:rsidR="00E911A3" w:rsidRDefault="00E911A3" w:rsidP="00E911A3">
            <w:pPr>
              <w:jc w:val="center"/>
              <w:rPr>
                <w:rFonts w:cs="Times New Roman"/>
                <w:sz w:val="20"/>
                <w:szCs w:val="20"/>
              </w:rPr>
            </w:pPr>
            <w:r>
              <w:rPr>
                <w:rFonts w:cs="Times New Roman"/>
                <w:sz w:val="20"/>
                <w:szCs w:val="20"/>
              </w:rPr>
              <w:t>Yes</w:t>
            </w:r>
          </w:p>
        </w:tc>
        <w:tc>
          <w:tcPr>
            <w:tcW w:w="505" w:type="pct"/>
          </w:tcPr>
          <w:p w:rsidR="00E911A3" w:rsidRDefault="00E911A3" w:rsidP="00E911A3">
            <w:pPr>
              <w:ind w:right="144"/>
              <w:jc w:val="right"/>
              <w:rPr>
                <w:rFonts w:cs="Times New Roman"/>
                <w:sz w:val="20"/>
                <w:szCs w:val="20"/>
              </w:rPr>
            </w:pPr>
            <w:r>
              <w:rPr>
                <w:rFonts w:cs="Times New Roman"/>
                <w:sz w:val="20"/>
                <w:szCs w:val="20"/>
              </w:rPr>
              <w:t>$10,000</w:t>
            </w:r>
          </w:p>
        </w:tc>
      </w:tr>
      <w:tr w:rsidR="00E911A3" w:rsidRPr="005D6099" w:rsidTr="00E911A3">
        <w:tc>
          <w:tcPr>
            <w:tcW w:w="486" w:type="pct"/>
          </w:tcPr>
          <w:p w:rsidR="00E911A3" w:rsidRPr="005D6099" w:rsidRDefault="00E911A3" w:rsidP="00E911A3">
            <w:pPr>
              <w:rPr>
                <w:rFonts w:cs="Times New Roman"/>
                <w:sz w:val="20"/>
                <w:szCs w:val="20"/>
              </w:rPr>
            </w:pPr>
            <w:r>
              <w:rPr>
                <w:rFonts w:cs="Times New Roman"/>
                <w:sz w:val="20"/>
                <w:szCs w:val="20"/>
              </w:rPr>
              <w:t>Data Collection and Modelling (deliverable)</w:t>
            </w:r>
          </w:p>
        </w:tc>
        <w:tc>
          <w:tcPr>
            <w:tcW w:w="505" w:type="pct"/>
          </w:tcPr>
          <w:p w:rsidR="00E911A3" w:rsidRPr="005D6099" w:rsidRDefault="00E911A3" w:rsidP="00E911A3">
            <w:pPr>
              <w:jc w:val="center"/>
              <w:rPr>
                <w:rFonts w:cs="Times New Roman"/>
                <w:sz w:val="20"/>
                <w:szCs w:val="20"/>
              </w:rPr>
            </w:pPr>
            <w:r>
              <w:rPr>
                <w:rFonts w:cs="Times New Roman"/>
                <w:sz w:val="20"/>
                <w:szCs w:val="20"/>
              </w:rPr>
              <w:t>Planning</w:t>
            </w:r>
          </w:p>
        </w:tc>
        <w:tc>
          <w:tcPr>
            <w:tcW w:w="2241" w:type="pct"/>
          </w:tcPr>
          <w:p w:rsidR="00E911A3" w:rsidRPr="00D536E0" w:rsidRDefault="00E911A3" w:rsidP="00E911A3">
            <w:pPr>
              <w:rPr>
                <w:rFonts w:ascii="Calibri" w:hAnsi="Calibri"/>
                <w:color w:val="000000"/>
                <w:sz w:val="20"/>
              </w:rPr>
            </w:pPr>
            <w:r w:rsidRPr="00D536E0">
              <w:rPr>
                <w:rFonts w:ascii="Calibri" w:hAnsi="Calibri"/>
                <w:color w:val="000000"/>
                <w:sz w:val="20"/>
              </w:rPr>
              <w:t>The Contracting Party will collect data needed to design a constructible and permittable project, and prepare the Data Collection Summary Report. See section xxx of the project narrative for more details on information to be collected and summarized.</w:t>
            </w:r>
          </w:p>
        </w:tc>
        <w:tc>
          <w:tcPr>
            <w:tcW w:w="410" w:type="pct"/>
          </w:tcPr>
          <w:p w:rsidR="00E911A3" w:rsidRPr="005D6099" w:rsidRDefault="00E911A3" w:rsidP="00E911A3">
            <w:pPr>
              <w:jc w:val="center"/>
              <w:rPr>
                <w:rFonts w:cs="Times New Roman"/>
                <w:sz w:val="20"/>
                <w:szCs w:val="20"/>
              </w:rPr>
            </w:pPr>
            <w:r>
              <w:rPr>
                <w:rFonts w:cs="Times New Roman"/>
                <w:sz w:val="20"/>
                <w:szCs w:val="20"/>
              </w:rPr>
              <w:t>7/1/2016</w:t>
            </w:r>
          </w:p>
        </w:tc>
        <w:tc>
          <w:tcPr>
            <w:tcW w:w="442" w:type="pct"/>
          </w:tcPr>
          <w:p w:rsidR="00E911A3" w:rsidRPr="005D6099" w:rsidRDefault="00E911A3" w:rsidP="00E911A3">
            <w:pPr>
              <w:jc w:val="center"/>
              <w:rPr>
                <w:rFonts w:cs="Times New Roman"/>
                <w:sz w:val="20"/>
                <w:szCs w:val="20"/>
              </w:rPr>
            </w:pPr>
            <w:r>
              <w:rPr>
                <w:rFonts w:cs="Times New Roman"/>
                <w:sz w:val="20"/>
                <w:szCs w:val="20"/>
              </w:rPr>
              <w:t>8/30/2016</w:t>
            </w:r>
          </w:p>
        </w:tc>
        <w:tc>
          <w:tcPr>
            <w:tcW w:w="410" w:type="pct"/>
          </w:tcPr>
          <w:p w:rsidR="00E911A3" w:rsidRPr="005D6099" w:rsidRDefault="00E911A3" w:rsidP="00E911A3">
            <w:pPr>
              <w:jc w:val="center"/>
              <w:rPr>
                <w:rFonts w:cs="Times New Roman"/>
                <w:sz w:val="20"/>
                <w:szCs w:val="20"/>
              </w:rPr>
            </w:pPr>
            <w:r>
              <w:rPr>
                <w:rFonts w:cs="Times New Roman"/>
                <w:sz w:val="20"/>
                <w:szCs w:val="20"/>
              </w:rPr>
              <w:t>Yes</w:t>
            </w:r>
          </w:p>
        </w:tc>
        <w:tc>
          <w:tcPr>
            <w:tcW w:w="505" w:type="pct"/>
          </w:tcPr>
          <w:p w:rsidR="00E911A3" w:rsidRPr="005D6099" w:rsidRDefault="00E911A3" w:rsidP="00E911A3">
            <w:pPr>
              <w:ind w:right="144"/>
              <w:jc w:val="right"/>
              <w:rPr>
                <w:rFonts w:cs="Times New Roman"/>
                <w:sz w:val="20"/>
                <w:szCs w:val="20"/>
              </w:rPr>
            </w:pPr>
            <w:r>
              <w:rPr>
                <w:rFonts w:cs="Times New Roman"/>
                <w:sz w:val="20"/>
                <w:szCs w:val="20"/>
              </w:rPr>
              <w:t>$50,000</w:t>
            </w:r>
          </w:p>
        </w:tc>
      </w:tr>
      <w:tr w:rsidR="00E911A3" w:rsidRPr="005D6099" w:rsidTr="00E911A3">
        <w:tc>
          <w:tcPr>
            <w:tcW w:w="486" w:type="pct"/>
          </w:tcPr>
          <w:p w:rsidR="00E911A3" w:rsidRDefault="00E911A3" w:rsidP="00E911A3">
            <w:pPr>
              <w:rPr>
                <w:rFonts w:cs="Times New Roman"/>
                <w:sz w:val="20"/>
                <w:szCs w:val="20"/>
              </w:rPr>
            </w:pPr>
            <w:r>
              <w:rPr>
                <w:rFonts w:cs="Times New Roman"/>
                <w:sz w:val="20"/>
                <w:szCs w:val="20"/>
              </w:rPr>
              <w:t>Alternatives Analyses (deliverable)</w:t>
            </w:r>
          </w:p>
        </w:tc>
        <w:tc>
          <w:tcPr>
            <w:tcW w:w="505" w:type="pct"/>
          </w:tcPr>
          <w:p w:rsidR="00E911A3" w:rsidRDefault="00E911A3" w:rsidP="00E911A3">
            <w:pPr>
              <w:jc w:val="center"/>
              <w:rPr>
                <w:rFonts w:cs="Times New Roman"/>
                <w:sz w:val="20"/>
                <w:szCs w:val="20"/>
              </w:rPr>
            </w:pPr>
            <w:r>
              <w:rPr>
                <w:rFonts w:cs="Times New Roman"/>
                <w:sz w:val="20"/>
                <w:szCs w:val="20"/>
              </w:rPr>
              <w:t>Engineering and Design</w:t>
            </w:r>
          </w:p>
        </w:tc>
        <w:tc>
          <w:tcPr>
            <w:tcW w:w="2241" w:type="pct"/>
          </w:tcPr>
          <w:p w:rsidR="00E911A3" w:rsidRPr="00D536E0" w:rsidRDefault="00E911A3" w:rsidP="00E911A3">
            <w:pPr>
              <w:rPr>
                <w:rFonts w:ascii="Calibri" w:hAnsi="Calibri"/>
                <w:color w:val="000000"/>
                <w:sz w:val="20"/>
              </w:rPr>
            </w:pPr>
            <w:r w:rsidRPr="00D536E0">
              <w:rPr>
                <w:rFonts w:ascii="Calibri" w:hAnsi="Calibri"/>
                <w:color w:val="000000"/>
                <w:sz w:val="20"/>
              </w:rPr>
              <w:t>The Contracting Party will utilize collected data and modelling outputs to perform an alternatives analyses on the feasibility of several design options that will meet the stated goals and objectives of the proposed project. A design decision document will be developed to finalize the selection of the preferred option for inclusion in the preliminary engineering and design effort.</w:t>
            </w:r>
          </w:p>
        </w:tc>
        <w:tc>
          <w:tcPr>
            <w:tcW w:w="410" w:type="pct"/>
          </w:tcPr>
          <w:p w:rsidR="00E911A3" w:rsidRDefault="00E911A3" w:rsidP="00E911A3">
            <w:pPr>
              <w:jc w:val="center"/>
              <w:rPr>
                <w:rFonts w:cs="Times New Roman"/>
                <w:sz w:val="20"/>
                <w:szCs w:val="20"/>
              </w:rPr>
            </w:pPr>
            <w:r>
              <w:rPr>
                <w:rFonts w:cs="Times New Roman"/>
                <w:sz w:val="20"/>
                <w:szCs w:val="20"/>
              </w:rPr>
              <w:t>8/30/2016</w:t>
            </w:r>
          </w:p>
        </w:tc>
        <w:tc>
          <w:tcPr>
            <w:tcW w:w="442" w:type="pct"/>
          </w:tcPr>
          <w:p w:rsidR="00E911A3" w:rsidRDefault="00E911A3" w:rsidP="00E911A3">
            <w:pPr>
              <w:jc w:val="center"/>
              <w:rPr>
                <w:rFonts w:cs="Times New Roman"/>
                <w:sz w:val="20"/>
                <w:szCs w:val="20"/>
              </w:rPr>
            </w:pPr>
            <w:r>
              <w:rPr>
                <w:rFonts w:cs="Times New Roman"/>
                <w:sz w:val="20"/>
                <w:szCs w:val="20"/>
              </w:rPr>
              <w:t>12/30/2016</w:t>
            </w:r>
          </w:p>
        </w:tc>
        <w:tc>
          <w:tcPr>
            <w:tcW w:w="410" w:type="pct"/>
          </w:tcPr>
          <w:p w:rsidR="00E911A3" w:rsidRDefault="00E911A3" w:rsidP="00E911A3">
            <w:pPr>
              <w:jc w:val="center"/>
              <w:rPr>
                <w:rFonts w:cs="Times New Roman"/>
                <w:sz w:val="20"/>
                <w:szCs w:val="20"/>
              </w:rPr>
            </w:pPr>
            <w:r>
              <w:rPr>
                <w:rFonts w:cs="Times New Roman"/>
                <w:sz w:val="20"/>
                <w:szCs w:val="20"/>
              </w:rPr>
              <w:t>Yes</w:t>
            </w:r>
          </w:p>
        </w:tc>
        <w:tc>
          <w:tcPr>
            <w:tcW w:w="505" w:type="pct"/>
          </w:tcPr>
          <w:p w:rsidR="00E911A3" w:rsidRDefault="00E911A3" w:rsidP="00E911A3">
            <w:pPr>
              <w:ind w:right="144"/>
              <w:jc w:val="right"/>
              <w:rPr>
                <w:rFonts w:cs="Times New Roman"/>
                <w:sz w:val="20"/>
                <w:szCs w:val="20"/>
              </w:rPr>
            </w:pPr>
            <w:r>
              <w:rPr>
                <w:rFonts w:cs="Times New Roman"/>
                <w:sz w:val="20"/>
                <w:szCs w:val="20"/>
              </w:rPr>
              <w:t>$10,000</w:t>
            </w:r>
          </w:p>
        </w:tc>
      </w:tr>
      <w:tr w:rsidR="00E911A3" w:rsidRPr="005D6099" w:rsidTr="00E911A3">
        <w:tc>
          <w:tcPr>
            <w:tcW w:w="486" w:type="pct"/>
          </w:tcPr>
          <w:p w:rsidR="00E911A3" w:rsidRDefault="00E911A3" w:rsidP="00E911A3">
            <w:pPr>
              <w:rPr>
                <w:rFonts w:cs="Times New Roman"/>
                <w:sz w:val="20"/>
                <w:szCs w:val="20"/>
              </w:rPr>
            </w:pPr>
            <w:r>
              <w:rPr>
                <w:rFonts w:cs="Times New Roman"/>
                <w:sz w:val="20"/>
                <w:szCs w:val="20"/>
              </w:rPr>
              <w:t>Preliminary Engineering (deliverable)</w:t>
            </w:r>
          </w:p>
        </w:tc>
        <w:tc>
          <w:tcPr>
            <w:tcW w:w="505" w:type="pct"/>
          </w:tcPr>
          <w:p w:rsidR="00E911A3" w:rsidRDefault="00E911A3" w:rsidP="00E911A3">
            <w:pPr>
              <w:rPr>
                <w:rFonts w:cs="Times New Roman"/>
                <w:sz w:val="20"/>
                <w:szCs w:val="20"/>
              </w:rPr>
            </w:pPr>
            <w:r>
              <w:rPr>
                <w:rFonts w:cs="Times New Roman"/>
                <w:sz w:val="20"/>
                <w:szCs w:val="20"/>
              </w:rPr>
              <w:t>Engineering and Design</w:t>
            </w:r>
          </w:p>
        </w:tc>
        <w:tc>
          <w:tcPr>
            <w:tcW w:w="2241" w:type="pct"/>
          </w:tcPr>
          <w:p w:rsidR="00E911A3" w:rsidRPr="00D536E0" w:rsidRDefault="00E911A3" w:rsidP="00E911A3">
            <w:pPr>
              <w:rPr>
                <w:rFonts w:ascii="Calibri" w:hAnsi="Calibri"/>
                <w:color w:val="FF0000"/>
                <w:sz w:val="20"/>
              </w:rPr>
            </w:pPr>
            <w:r w:rsidRPr="00D536E0">
              <w:rPr>
                <w:rFonts w:ascii="Calibri" w:hAnsi="Calibri"/>
                <w:color w:val="000000"/>
                <w:sz w:val="20"/>
              </w:rPr>
              <w:t xml:space="preserve">The Contracting Party will conduct the preliminary design phase will provide more details on the project features (e.g., cross-section and plan view layout).  In this phase, the work to be conducted in the next phase of engineering will also be identified </w:t>
            </w:r>
            <w:r w:rsidRPr="00D536E0">
              <w:rPr>
                <w:rFonts w:ascii="Calibri" w:hAnsi="Calibri"/>
                <w:color w:val="000000"/>
                <w:sz w:val="20"/>
              </w:rPr>
              <w:lastRenderedPageBreak/>
              <w:t>(e.g., locations of soil borings, surveys). Landrights services will be initiated in this phase, to be completed as part of finalizing the project design. The Preliminary Engineering Report, including preliminary project plans that will support project permit applications development, will be submitted to [AGENCY] for review and approval.</w:t>
            </w:r>
          </w:p>
        </w:tc>
        <w:tc>
          <w:tcPr>
            <w:tcW w:w="410" w:type="pct"/>
          </w:tcPr>
          <w:p w:rsidR="00E911A3" w:rsidRDefault="00E911A3" w:rsidP="00E911A3">
            <w:pPr>
              <w:rPr>
                <w:rFonts w:cs="Times New Roman"/>
                <w:sz w:val="20"/>
                <w:szCs w:val="20"/>
              </w:rPr>
            </w:pPr>
            <w:r>
              <w:rPr>
                <w:rFonts w:cs="Times New Roman"/>
                <w:sz w:val="20"/>
                <w:szCs w:val="20"/>
              </w:rPr>
              <w:lastRenderedPageBreak/>
              <w:t>1/1/2017</w:t>
            </w:r>
          </w:p>
        </w:tc>
        <w:tc>
          <w:tcPr>
            <w:tcW w:w="442" w:type="pct"/>
          </w:tcPr>
          <w:p w:rsidR="00E911A3" w:rsidRDefault="00E911A3" w:rsidP="00E911A3">
            <w:pPr>
              <w:rPr>
                <w:rFonts w:cs="Times New Roman"/>
                <w:sz w:val="20"/>
                <w:szCs w:val="20"/>
              </w:rPr>
            </w:pPr>
            <w:r>
              <w:rPr>
                <w:rFonts w:cs="Times New Roman"/>
                <w:sz w:val="20"/>
                <w:szCs w:val="20"/>
              </w:rPr>
              <w:t>3/1/2017</w:t>
            </w:r>
          </w:p>
        </w:tc>
        <w:tc>
          <w:tcPr>
            <w:tcW w:w="410" w:type="pct"/>
          </w:tcPr>
          <w:p w:rsidR="00E911A3" w:rsidRDefault="00E911A3" w:rsidP="00E911A3">
            <w:pPr>
              <w:jc w:val="center"/>
              <w:rPr>
                <w:rFonts w:cs="Times New Roman"/>
                <w:sz w:val="20"/>
                <w:szCs w:val="20"/>
              </w:rPr>
            </w:pPr>
            <w:r>
              <w:rPr>
                <w:rFonts w:cs="Times New Roman"/>
                <w:sz w:val="20"/>
                <w:szCs w:val="20"/>
              </w:rPr>
              <w:t>Yes</w:t>
            </w:r>
          </w:p>
        </w:tc>
        <w:tc>
          <w:tcPr>
            <w:tcW w:w="505" w:type="pct"/>
          </w:tcPr>
          <w:p w:rsidR="00E911A3" w:rsidRDefault="00E911A3" w:rsidP="00E911A3">
            <w:pPr>
              <w:ind w:right="144"/>
              <w:jc w:val="right"/>
              <w:rPr>
                <w:rFonts w:cs="Times New Roman"/>
                <w:sz w:val="20"/>
                <w:szCs w:val="20"/>
              </w:rPr>
            </w:pPr>
            <w:r>
              <w:rPr>
                <w:rFonts w:cs="Times New Roman"/>
                <w:sz w:val="20"/>
                <w:szCs w:val="20"/>
              </w:rPr>
              <w:t>$15,000</w:t>
            </w:r>
          </w:p>
        </w:tc>
      </w:tr>
      <w:tr w:rsidR="00E911A3" w:rsidRPr="005D6099" w:rsidTr="00E911A3">
        <w:tc>
          <w:tcPr>
            <w:tcW w:w="486" w:type="pct"/>
          </w:tcPr>
          <w:p w:rsidR="00E911A3" w:rsidRDefault="00E911A3" w:rsidP="00E911A3">
            <w:pPr>
              <w:rPr>
                <w:rFonts w:cs="Times New Roman"/>
                <w:sz w:val="20"/>
                <w:szCs w:val="20"/>
              </w:rPr>
            </w:pPr>
            <w:r>
              <w:rPr>
                <w:rFonts w:cs="Times New Roman"/>
                <w:sz w:val="20"/>
                <w:szCs w:val="20"/>
              </w:rPr>
              <w:t>Obtain Permits (deliverable)</w:t>
            </w:r>
          </w:p>
        </w:tc>
        <w:tc>
          <w:tcPr>
            <w:tcW w:w="505" w:type="pct"/>
          </w:tcPr>
          <w:p w:rsidR="00E911A3" w:rsidRDefault="00E911A3" w:rsidP="00E911A3">
            <w:pPr>
              <w:jc w:val="center"/>
              <w:rPr>
                <w:rFonts w:cs="Times New Roman"/>
                <w:sz w:val="20"/>
                <w:szCs w:val="20"/>
              </w:rPr>
            </w:pPr>
            <w:r>
              <w:rPr>
                <w:rFonts w:cs="Times New Roman"/>
                <w:sz w:val="20"/>
                <w:szCs w:val="20"/>
              </w:rPr>
              <w:t xml:space="preserve">Environmental Compliance </w:t>
            </w:r>
          </w:p>
        </w:tc>
        <w:tc>
          <w:tcPr>
            <w:tcW w:w="2241" w:type="pct"/>
          </w:tcPr>
          <w:p w:rsidR="00E911A3" w:rsidRPr="00D536E0" w:rsidRDefault="00E911A3" w:rsidP="00E911A3">
            <w:pPr>
              <w:rPr>
                <w:rFonts w:ascii="Calibri" w:hAnsi="Calibri"/>
                <w:color w:val="000000"/>
                <w:sz w:val="20"/>
              </w:rPr>
            </w:pPr>
            <w:r w:rsidRPr="00D536E0">
              <w:rPr>
                <w:rFonts w:ascii="Calibri" w:hAnsi="Calibri"/>
                <w:color w:val="000000"/>
                <w:sz w:val="20"/>
              </w:rPr>
              <w:t>The Contracting Party will develop the necessary permit applications packages, including all aspects and features of the project, and all data needed to complete the NEPA documentation including identification of cultural resources and other sensitive areas. The Contracting Party will submit the applications and be responsible for ensuring they are obtained.</w:t>
            </w:r>
          </w:p>
        </w:tc>
        <w:tc>
          <w:tcPr>
            <w:tcW w:w="410" w:type="pct"/>
          </w:tcPr>
          <w:p w:rsidR="00E911A3" w:rsidRDefault="00E911A3" w:rsidP="00E911A3">
            <w:pPr>
              <w:jc w:val="center"/>
              <w:rPr>
                <w:rFonts w:cs="Times New Roman"/>
                <w:sz w:val="20"/>
                <w:szCs w:val="20"/>
              </w:rPr>
            </w:pPr>
            <w:r>
              <w:rPr>
                <w:rFonts w:cs="Times New Roman"/>
                <w:sz w:val="20"/>
                <w:szCs w:val="20"/>
              </w:rPr>
              <w:t>2/1/2017</w:t>
            </w:r>
          </w:p>
        </w:tc>
        <w:tc>
          <w:tcPr>
            <w:tcW w:w="442" w:type="pct"/>
          </w:tcPr>
          <w:p w:rsidR="00E911A3" w:rsidRDefault="00E911A3" w:rsidP="00E911A3">
            <w:pPr>
              <w:jc w:val="center"/>
              <w:rPr>
                <w:rFonts w:cs="Times New Roman"/>
                <w:sz w:val="20"/>
                <w:szCs w:val="20"/>
              </w:rPr>
            </w:pPr>
            <w:r>
              <w:rPr>
                <w:rFonts w:cs="Times New Roman"/>
                <w:sz w:val="20"/>
                <w:szCs w:val="20"/>
              </w:rPr>
              <w:t>4/15/2017</w:t>
            </w:r>
          </w:p>
        </w:tc>
        <w:tc>
          <w:tcPr>
            <w:tcW w:w="410" w:type="pct"/>
          </w:tcPr>
          <w:p w:rsidR="00E911A3" w:rsidRDefault="00E911A3" w:rsidP="00E911A3">
            <w:pPr>
              <w:jc w:val="center"/>
              <w:rPr>
                <w:rFonts w:cs="Times New Roman"/>
                <w:sz w:val="20"/>
                <w:szCs w:val="20"/>
              </w:rPr>
            </w:pPr>
            <w:r>
              <w:rPr>
                <w:rFonts w:cs="Times New Roman"/>
                <w:sz w:val="20"/>
                <w:szCs w:val="20"/>
              </w:rPr>
              <w:t>Yes</w:t>
            </w:r>
          </w:p>
        </w:tc>
        <w:tc>
          <w:tcPr>
            <w:tcW w:w="505" w:type="pct"/>
          </w:tcPr>
          <w:p w:rsidR="00E911A3" w:rsidRDefault="00E911A3" w:rsidP="00E911A3">
            <w:pPr>
              <w:ind w:right="144"/>
              <w:jc w:val="right"/>
              <w:rPr>
                <w:rFonts w:cs="Times New Roman"/>
                <w:sz w:val="20"/>
                <w:szCs w:val="20"/>
              </w:rPr>
            </w:pPr>
            <w:r>
              <w:rPr>
                <w:rFonts w:cs="Times New Roman"/>
                <w:sz w:val="20"/>
                <w:szCs w:val="20"/>
              </w:rPr>
              <w:t>$10,000</w:t>
            </w:r>
          </w:p>
        </w:tc>
      </w:tr>
      <w:tr w:rsidR="00E911A3" w:rsidRPr="005D6099" w:rsidTr="00E911A3">
        <w:tc>
          <w:tcPr>
            <w:tcW w:w="486" w:type="pct"/>
          </w:tcPr>
          <w:p w:rsidR="00E911A3" w:rsidRPr="005D6099" w:rsidRDefault="00E911A3" w:rsidP="00E911A3">
            <w:pPr>
              <w:rPr>
                <w:rFonts w:cs="Times New Roman"/>
                <w:sz w:val="20"/>
                <w:szCs w:val="20"/>
              </w:rPr>
            </w:pPr>
            <w:r>
              <w:rPr>
                <w:rFonts w:cs="Times New Roman"/>
                <w:sz w:val="20"/>
                <w:szCs w:val="20"/>
              </w:rPr>
              <w:t xml:space="preserve">Final </w:t>
            </w:r>
            <w:r w:rsidRPr="005D6099">
              <w:rPr>
                <w:rFonts w:cs="Times New Roman"/>
                <w:sz w:val="20"/>
                <w:szCs w:val="20"/>
              </w:rPr>
              <w:t xml:space="preserve">Design; produce E&amp;D plan for construction (deliverable) </w:t>
            </w:r>
          </w:p>
        </w:tc>
        <w:tc>
          <w:tcPr>
            <w:tcW w:w="505" w:type="pct"/>
          </w:tcPr>
          <w:p w:rsidR="00E911A3" w:rsidRPr="005D6099" w:rsidRDefault="00E911A3" w:rsidP="00E911A3">
            <w:pPr>
              <w:jc w:val="center"/>
              <w:rPr>
                <w:rFonts w:cs="Times New Roman"/>
                <w:sz w:val="20"/>
                <w:szCs w:val="20"/>
              </w:rPr>
            </w:pPr>
            <w:r w:rsidRPr="005D6099">
              <w:rPr>
                <w:rFonts w:cs="Times New Roman"/>
                <w:sz w:val="20"/>
                <w:szCs w:val="20"/>
              </w:rPr>
              <w:t>Engineering and Design</w:t>
            </w:r>
          </w:p>
        </w:tc>
        <w:tc>
          <w:tcPr>
            <w:tcW w:w="2241" w:type="pct"/>
          </w:tcPr>
          <w:p w:rsidR="00E911A3" w:rsidRPr="00D536E0" w:rsidRDefault="00E911A3" w:rsidP="00E911A3">
            <w:pPr>
              <w:rPr>
                <w:rFonts w:ascii="Calibri" w:hAnsi="Calibri"/>
                <w:color w:val="000000"/>
                <w:sz w:val="20"/>
              </w:rPr>
            </w:pPr>
            <w:r w:rsidRPr="00D536E0">
              <w:rPr>
                <w:rFonts w:ascii="Calibri" w:hAnsi="Calibri"/>
                <w:color w:val="000000"/>
                <w:sz w:val="20"/>
              </w:rPr>
              <w:t xml:space="preserve"> [The Contracting Party will complete the construction specifications for final engineering designs, incorporating landrights clearances, and including design drawings, calculations, and assumptions. The final design will incorporate all previous engineering and analysis comments from [AGENCY]. A design report will be prepared by the Contracting Party.</w:t>
            </w:r>
            <w:r w:rsidRPr="00D536E0" w:rsidDel="00F27D1E">
              <w:rPr>
                <w:rFonts w:ascii="Calibri" w:hAnsi="Calibri"/>
                <w:color w:val="000000"/>
                <w:sz w:val="20"/>
              </w:rPr>
              <w:t xml:space="preserve"> </w:t>
            </w:r>
            <w:r w:rsidRPr="00D536E0">
              <w:rPr>
                <w:rFonts w:ascii="Calibri" w:hAnsi="Calibri"/>
                <w:color w:val="000000"/>
                <w:sz w:val="20"/>
              </w:rPr>
              <w:t>The Contracting Party will also prepare the monitoring and data management plans, as well as the Construction Bid package which will include the schedule of items to be bid upon by proposing contractors.</w:t>
            </w:r>
            <w:r w:rsidRPr="00D536E0">
              <w:rPr>
                <w:rFonts w:ascii="Calibri" w:hAnsi="Calibri"/>
                <w:color w:val="FF0000"/>
                <w:sz w:val="20"/>
              </w:rPr>
              <w:t xml:space="preserve">  </w:t>
            </w:r>
            <w:r w:rsidRPr="00D536E0">
              <w:rPr>
                <w:rFonts w:ascii="Calibri" w:hAnsi="Calibri"/>
                <w:color w:val="000000"/>
                <w:sz w:val="20"/>
              </w:rPr>
              <w:t>See section xxx of the Project Narrative for more details.</w:t>
            </w:r>
          </w:p>
        </w:tc>
        <w:tc>
          <w:tcPr>
            <w:tcW w:w="410" w:type="pct"/>
          </w:tcPr>
          <w:p w:rsidR="00E911A3" w:rsidRPr="005D6099" w:rsidRDefault="00E911A3" w:rsidP="00E911A3">
            <w:pPr>
              <w:jc w:val="center"/>
              <w:rPr>
                <w:rFonts w:cs="Times New Roman"/>
                <w:sz w:val="20"/>
                <w:szCs w:val="20"/>
              </w:rPr>
            </w:pPr>
            <w:r>
              <w:rPr>
                <w:rFonts w:cs="Times New Roman"/>
                <w:sz w:val="20"/>
                <w:szCs w:val="20"/>
              </w:rPr>
              <w:t>3</w:t>
            </w:r>
            <w:r w:rsidRPr="005D6099">
              <w:rPr>
                <w:rFonts w:cs="Times New Roman"/>
                <w:sz w:val="20"/>
                <w:szCs w:val="20"/>
              </w:rPr>
              <w:t>/</w:t>
            </w:r>
            <w:r>
              <w:rPr>
                <w:rFonts w:cs="Times New Roman"/>
                <w:sz w:val="20"/>
                <w:szCs w:val="20"/>
              </w:rPr>
              <w:t>1</w:t>
            </w:r>
            <w:r w:rsidRPr="005D6099">
              <w:rPr>
                <w:rFonts w:cs="Times New Roman"/>
                <w:sz w:val="20"/>
                <w:szCs w:val="20"/>
              </w:rPr>
              <w:t>/201</w:t>
            </w:r>
            <w:r>
              <w:rPr>
                <w:rFonts w:cs="Times New Roman"/>
                <w:sz w:val="20"/>
                <w:szCs w:val="20"/>
              </w:rPr>
              <w:t>7</w:t>
            </w:r>
          </w:p>
        </w:tc>
        <w:tc>
          <w:tcPr>
            <w:tcW w:w="442" w:type="pct"/>
          </w:tcPr>
          <w:p w:rsidR="00E911A3" w:rsidRPr="005D6099" w:rsidRDefault="00E911A3" w:rsidP="00E911A3">
            <w:pPr>
              <w:jc w:val="center"/>
              <w:rPr>
                <w:rFonts w:cs="Times New Roman"/>
                <w:sz w:val="20"/>
                <w:szCs w:val="20"/>
              </w:rPr>
            </w:pPr>
            <w:r>
              <w:rPr>
                <w:rFonts w:cs="Times New Roman"/>
                <w:sz w:val="20"/>
                <w:szCs w:val="20"/>
              </w:rPr>
              <w:t>8</w:t>
            </w:r>
            <w:r w:rsidRPr="005D6099">
              <w:rPr>
                <w:rFonts w:cs="Times New Roman"/>
                <w:sz w:val="20"/>
                <w:szCs w:val="20"/>
              </w:rPr>
              <w:t>/30/201</w:t>
            </w:r>
            <w:r>
              <w:rPr>
                <w:rFonts w:cs="Times New Roman"/>
                <w:sz w:val="20"/>
                <w:szCs w:val="20"/>
              </w:rPr>
              <w:t>7</w:t>
            </w:r>
          </w:p>
        </w:tc>
        <w:tc>
          <w:tcPr>
            <w:tcW w:w="410" w:type="pct"/>
          </w:tcPr>
          <w:p w:rsidR="00E911A3" w:rsidRPr="005D6099" w:rsidRDefault="00E911A3" w:rsidP="00E911A3">
            <w:pPr>
              <w:jc w:val="center"/>
              <w:rPr>
                <w:rFonts w:cs="Times New Roman"/>
                <w:sz w:val="20"/>
                <w:szCs w:val="20"/>
              </w:rPr>
            </w:pPr>
            <w:r w:rsidRPr="005D6099">
              <w:rPr>
                <w:rFonts w:cs="Times New Roman"/>
                <w:sz w:val="20"/>
                <w:szCs w:val="20"/>
              </w:rPr>
              <w:t>Yes</w:t>
            </w:r>
          </w:p>
        </w:tc>
        <w:tc>
          <w:tcPr>
            <w:tcW w:w="505" w:type="pct"/>
          </w:tcPr>
          <w:p w:rsidR="00E911A3" w:rsidRPr="005D6099" w:rsidRDefault="00E911A3" w:rsidP="00E911A3">
            <w:pPr>
              <w:ind w:right="144"/>
              <w:jc w:val="right"/>
              <w:rPr>
                <w:rFonts w:cs="Times New Roman"/>
                <w:sz w:val="20"/>
                <w:szCs w:val="20"/>
              </w:rPr>
            </w:pPr>
            <w:r w:rsidRPr="005D6099">
              <w:rPr>
                <w:rFonts w:cs="Times New Roman"/>
                <w:sz w:val="20"/>
                <w:szCs w:val="20"/>
              </w:rPr>
              <w:t>$</w:t>
            </w:r>
            <w:r>
              <w:rPr>
                <w:rFonts w:cs="Times New Roman"/>
                <w:sz w:val="20"/>
                <w:szCs w:val="20"/>
              </w:rPr>
              <w:t>15</w:t>
            </w:r>
            <w:r w:rsidRPr="005D6099">
              <w:rPr>
                <w:rFonts w:cs="Times New Roman"/>
                <w:sz w:val="20"/>
                <w:szCs w:val="20"/>
              </w:rPr>
              <w:t>,000</w:t>
            </w:r>
          </w:p>
        </w:tc>
      </w:tr>
      <w:tr w:rsidR="00E911A3" w:rsidRPr="005D6099" w:rsidTr="00E911A3">
        <w:tc>
          <w:tcPr>
            <w:tcW w:w="486" w:type="pct"/>
          </w:tcPr>
          <w:p w:rsidR="00E911A3" w:rsidRPr="005D6099" w:rsidRDefault="00E911A3" w:rsidP="00E911A3">
            <w:pPr>
              <w:rPr>
                <w:rFonts w:cs="Times New Roman"/>
                <w:sz w:val="20"/>
                <w:szCs w:val="20"/>
              </w:rPr>
            </w:pPr>
            <w:r w:rsidRPr="005D6099">
              <w:rPr>
                <w:rFonts w:cs="Times New Roman"/>
                <w:sz w:val="20"/>
                <w:szCs w:val="20"/>
              </w:rPr>
              <w:t>Construction of structure</w:t>
            </w:r>
            <w:r>
              <w:rPr>
                <w:rFonts w:cs="Times New Roman"/>
                <w:sz w:val="20"/>
                <w:szCs w:val="20"/>
              </w:rPr>
              <w:t>*</w:t>
            </w:r>
            <w:r w:rsidRPr="005D6099">
              <w:rPr>
                <w:rFonts w:cs="Times New Roman"/>
                <w:sz w:val="20"/>
                <w:szCs w:val="20"/>
              </w:rPr>
              <w:t xml:space="preserve"> (deliverable)</w:t>
            </w:r>
          </w:p>
        </w:tc>
        <w:tc>
          <w:tcPr>
            <w:tcW w:w="505" w:type="pct"/>
          </w:tcPr>
          <w:p w:rsidR="00E911A3" w:rsidRPr="005D6099" w:rsidRDefault="00E911A3" w:rsidP="00E911A3">
            <w:pPr>
              <w:jc w:val="center"/>
              <w:rPr>
                <w:rFonts w:cs="Times New Roman"/>
                <w:sz w:val="20"/>
                <w:szCs w:val="20"/>
              </w:rPr>
            </w:pPr>
            <w:r w:rsidRPr="005D6099">
              <w:rPr>
                <w:rFonts w:cs="Times New Roman"/>
                <w:sz w:val="20"/>
                <w:szCs w:val="20"/>
              </w:rPr>
              <w:t>Construction</w:t>
            </w:r>
          </w:p>
        </w:tc>
        <w:tc>
          <w:tcPr>
            <w:tcW w:w="2241" w:type="pct"/>
          </w:tcPr>
          <w:p w:rsidR="00E911A3" w:rsidRPr="00D536E0" w:rsidRDefault="00E911A3" w:rsidP="00E911A3">
            <w:pPr>
              <w:rPr>
                <w:rFonts w:cs="Times New Roman"/>
                <w:sz w:val="20"/>
                <w:szCs w:val="20"/>
              </w:rPr>
            </w:pPr>
            <w:r w:rsidRPr="00D536E0">
              <w:rPr>
                <w:rFonts w:ascii="Calibri" w:hAnsi="Calibri"/>
                <w:color w:val="000000"/>
                <w:sz w:val="20"/>
              </w:rPr>
              <w:t>The Contracting Party will conduct all activities necessary to ensure construction is completed according to E&amp;D plan(s), at cost and on-time. The Contracting Party will complete a construction completion report, and submit to [AGENCY] as part of completion of the project.</w:t>
            </w:r>
            <w:r w:rsidRPr="00D536E0" w:rsidDel="00F27D1E">
              <w:rPr>
                <w:rFonts w:ascii="Calibri" w:hAnsi="Calibri"/>
                <w:color w:val="000000"/>
                <w:sz w:val="20"/>
              </w:rPr>
              <w:t xml:space="preserve"> </w:t>
            </w:r>
          </w:p>
        </w:tc>
        <w:tc>
          <w:tcPr>
            <w:tcW w:w="410" w:type="pct"/>
          </w:tcPr>
          <w:p w:rsidR="00E911A3" w:rsidRPr="005D6099" w:rsidRDefault="00E911A3" w:rsidP="00E911A3">
            <w:pPr>
              <w:jc w:val="center"/>
              <w:rPr>
                <w:rFonts w:cs="Times New Roman"/>
                <w:sz w:val="20"/>
                <w:szCs w:val="20"/>
              </w:rPr>
            </w:pPr>
            <w:r>
              <w:rPr>
                <w:rFonts w:cs="Times New Roman"/>
                <w:sz w:val="20"/>
                <w:szCs w:val="20"/>
              </w:rPr>
              <w:t>9</w:t>
            </w:r>
            <w:r w:rsidRPr="005D6099">
              <w:rPr>
                <w:rFonts w:cs="Times New Roman"/>
                <w:sz w:val="20"/>
                <w:szCs w:val="20"/>
              </w:rPr>
              <w:t>/</w:t>
            </w:r>
            <w:r>
              <w:rPr>
                <w:rFonts w:cs="Times New Roman"/>
                <w:sz w:val="20"/>
                <w:szCs w:val="20"/>
              </w:rPr>
              <w:t>1</w:t>
            </w:r>
            <w:r w:rsidRPr="005D6099">
              <w:rPr>
                <w:rFonts w:cs="Times New Roman"/>
                <w:sz w:val="20"/>
                <w:szCs w:val="20"/>
              </w:rPr>
              <w:t>/2017</w:t>
            </w:r>
          </w:p>
        </w:tc>
        <w:tc>
          <w:tcPr>
            <w:tcW w:w="442" w:type="pct"/>
          </w:tcPr>
          <w:p w:rsidR="00E911A3" w:rsidRPr="005D6099" w:rsidRDefault="00E911A3" w:rsidP="00E911A3">
            <w:pPr>
              <w:jc w:val="center"/>
              <w:rPr>
                <w:rFonts w:cs="Times New Roman"/>
                <w:sz w:val="20"/>
                <w:szCs w:val="20"/>
              </w:rPr>
            </w:pPr>
            <w:r>
              <w:rPr>
                <w:rFonts w:cs="Times New Roman"/>
                <w:sz w:val="20"/>
                <w:szCs w:val="20"/>
              </w:rPr>
              <w:t>3</w:t>
            </w:r>
            <w:r w:rsidRPr="005D6099">
              <w:rPr>
                <w:rFonts w:cs="Times New Roman"/>
                <w:sz w:val="20"/>
                <w:szCs w:val="20"/>
              </w:rPr>
              <w:t>/</w:t>
            </w:r>
            <w:r>
              <w:rPr>
                <w:rFonts w:cs="Times New Roman"/>
                <w:sz w:val="20"/>
                <w:szCs w:val="20"/>
              </w:rPr>
              <w:t>1</w:t>
            </w:r>
            <w:r w:rsidRPr="005D6099">
              <w:rPr>
                <w:rFonts w:cs="Times New Roman"/>
                <w:sz w:val="20"/>
                <w:szCs w:val="20"/>
              </w:rPr>
              <w:t>/201</w:t>
            </w:r>
            <w:r>
              <w:rPr>
                <w:rFonts w:cs="Times New Roman"/>
                <w:sz w:val="20"/>
                <w:szCs w:val="20"/>
              </w:rPr>
              <w:t>8</w:t>
            </w:r>
          </w:p>
        </w:tc>
        <w:tc>
          <w:tcPr>
            <w:tcW w:w="410" w:type="pct"/>
          </w:tcPr>
          <w:p w:rsidR="00E911A3" w:rsidRPr="005D6099" w:rsidRDefault="00E911A3" w:rsidP="00E911A3">
            <w:pPr>
              <w:jc w:val="center"/>
              <w:rPr>
                <w:rFonts w:cs="Times New Roman"/>
                <w:sz w:val="20"/>
                <w:szCs w:val="20"/>
              </w:rPr>
            </w:pPr>
            <w:r w:rsidRPr="005D6099">
              <w:rPr>
                <w:rFonts w:cs="Times New Roman"/>
                <w:sz w:val="20"/>
                <w:szCs w:val="20"/>
              </w:rPr>
              <w:t>Yes</w:t>
            </w:r>
          </w:p>
        </w:tc>
        <w:tc>
          <w:tcPr>
            <w:tcW w:w="505" w:type="pct"/>
          </w:tcPr>
          <w:p w:rsidR="00E911A3" w:rsidRPr="005D6099" w:rsidRDefault="00E911A3" w:rsidP="00E911A3">
            <w:pPr>
              <w:ind w:right="144"/>
              <w:jc w:val="right"/>
              <w:rPr>
                <w:rFonts w:cs="Times New Roman"/>
                <w:sz w:val="20"/>
                <w:szCs w:val="20"/>
              </w:rPr>
            </w:pPr>
            <w:r w:rsidRPr="005D6099">
              <w:rPr>
                <w:rFonts w:cs="Times New Roman"/>
                <w:sz w:val="20"/>
                <w:szCs w:val="20"/>
              </w:rPr>
              <w:t>$2</w:t>
            </w:r>
            <w:r>
              <w:rPr>
                <w:rFonts w:cs="Times New Roman"/>
                <w:sz w:val="20"/>
                <w:szCs w:val="20"/>
              </w:rPr>
              <w:t>,</w:t>
            </w:r>
            <w:r w:rsidRPr="005D6099">
              <w:rPr>
                <w:rFonts w:cs="Times New Roman"/>
                <w:sz w:val="20"/>
                <w:szCs w:val="20"/>
              </w:rPr>
              <w:t>5</w:t>
            </w:r>
            <w:r>
              <w:rPr>
                <w:rFonts w:cs="Times New Roman"/>
                <w:sz w:val="20"/>
                <w:szCs w:val="20"/>
              </w:rPr>
              <w:t>0</w:t>
            </w:r>
            <w:r w:rsidRPr="005D6099">
              <w:rPr>
                <w:rFonts w:cs="Times New Roman"/>
                <w:sz w:val="20"/>
                <w:szCs w:val="20"/>
              </w:rPr>
              <w:t>0,000</w:t>
            </w:r>
          </w:p>
        </w:tc>
      </w:tr>
      <w:tr w:rsidR="00E911A3" w:rsidRPr="005D6099" w:rsidTr="00E911A3">
        <w:tc>
          <w:tcPr>
            <w:tcW w:w="486" w:type="pct"/>
          </w:tcPr>
          <w:p w:rsidR="00E911A3" w:rsidRPr="003C01A8" w:rsidRDefault="00E911A3" w:rsidP="00E911A3">
            <w:pPr>
              <w:rPr>
                <w:rFonts w:ascii="Calibri" w:hAnsi="Calibri"/>
                <w:color w:val="000000"/>
              </w:rPr>
            </w:pPr>
            <w:r>
              <w:rPr>
                <w:rFonts w:ascii="Calibri" w:hAnsi="Calibri"/>
                <w:color w:val="000000"/>
              </w:rPr>
              <w:t xml:space="preserve">Project Monitoring </w:t>
            </w:r>
            <w:r w:rsidRPr="003C01A8">
              <w:rPr>
                <w:rFonts w:ascii="Calibri" w:hAnsi="Calibri"/>
                <w:color w:val="000000"/>
              </w:rPr>
              <w:t>(deliverable)</w:t>
            </w:r>
          </w:p>
        </w:tc>
        <w:tc>
          <w:tcPr>
            <w:tcW w:w="505" w:type="pct"/>
          </w:tcPr>
          <w:p w:rsidR="00E911A3" w:rsidRPr="003C01A8" w:rsidRDefault="00E911A3" w:rsidP="00E911A3">
            <w:pPr>
              <w:rPr>
                <w:rFonts w:ascii="Calibri" w:hAnsi="Calibri"/>
                <w:color w:val="000000"/>
              </w:rPr>
            </w:pPr>
            <w:r w:rsidRPr="003C01A8">
              <w:rPr>
                <w:rFonts w:ascii="Calibri" w:hAnsi="Calibri"/>
                <w:color w:val="000000"/>
              </w:rPr>
              <w:t>Scientific Monitoring/ Metrics</w:t>
            </w:r>
          </w:p>
        </w:tc>
        <w:tc>
          <w:tcPr>
            <w:tcW w:w="2241" w:type="pct"/>
          </w:tcPr>
          <w:p w:rsidR="00E911A3" w:rsidRPr="00D536E0" w:rsidRDefault="00E911A3" w:rsidP="00E911A3">
            <w:pPr>
              <w:rPr>
                <w:rFonts w:ascii="Calibri" w:hAnsi="Calibri"/>
                <w:color w:val="000000"/>
                <w:sz w:val="20"/>
              </w:rPr>
            </w:pPr>
            <w:r w:rsidRPr="00D536E0">
              <w:rPr>
                <w:rFonts w:ascii="Calibri" w:hAnsi="Calibri"/>
                <w:color w:val="000000"/>
                <w:sz w:val="20"/>
              </w:rPr>
              <w:t xml:space="preserve">The Contracting Party will conduct monitoring activities consistent with the Observational Data Plan and the Data Management Plan (see ODP and DMP documents attached to this application). </w:t>
            </w:r>
          </w:p>
        </w:tc>
        <w:tc>
          <w:tcPr>
            <w:tcW w:w="410" w:type="pct"/>
          </w:tcPr>
          <w:p w:rsidR="00E911A3" w:rsidRPr="005D6099" w:rsidRDefault="00E911A3" w:rsidP="00E911A3">
            <w:pPr>
              <w:jc w:val="center"/>
              <w:rPr>
                <w:rFonts w:cs="Times New Roman"/>
                <w:sz w:val="20"/>
                <w:szCs w:val="20"/>
              </w:rPr>
            </w:pPr>
            <w:r>
              <w:rPr>
                <w:rFonts w:cs="Times New Roman"/>
                <w:sz w:val="20"/>
                <w:szCs w:val="20"/>
              </w:rPr>
              <w:t>3</w:t>
            </w:r>
            <w:r w:rsidRPr="005D6099">
              <w:rPr>
                <w:rFonts w:cs="Times New Roman"/>
                <w:sz w:val="20"/>
                <w:szCs w:val="20"/>
              </w:rPr>
              <w:t>/</w:t>
            </w:r>
            <w:r>
              <w:rPr>
                <w:rFonts w:cs="Times New Roman"/>
                <w:sz w:val="20"/>
                <w:szCs w:val="20"/>
              </w:rPr>
              <w:t>1</w:t>
            </w:r>
            <w:r w:rsidRPr="005D6099">
              <w:rPr>
                <w:rFonts w:cs="Times New Roman"/>
                <w:sz w:val="20"/>
                <w:szCs w:val="20"/>
              </w:rPr>
              <w:t>/201</w:t>
            </w:r>
            <w:r>
              <w:rPr>
                <w:rFonts w:cs="Times New Roman"/>
                <w:sz w:val="20"/>
                <w:szCs w:val="20"/>
              </w:rPr>
              <w:t>8</w:t>
            </w:r>
          </w:p>
        </w:tc>
        <w:tc>
          <w:tcPr>
            <w:tcW w:w="442" w:type="pct"/>
          </w:tcPr>
          <w:p w:rsidR="00E911A3" w:rsidRPr="005D6099" w:rsidRDefault="00E911A3" w:rsidP="00E911A3">
            <w:pPr>
              <w:jc w:val="center"/>
              <w:rPr>
                <w:rFonts w:cs="Times New Roman"/>
                <w:sz w:val="20"/>
                <w:szCs w:val="20"/>
              </w:rPr>
            </w:pPr>
            <w:r w:rsidRPr="005D6099">
              <w:rPr>
                <w:rFonts w:cs="Times New Roman"/>
                <w:sz w:val="20"/>
                <w:szCs w:val="20"/>
              </w:rPr>
              <w:t>12/30/202</w:t>
            </w:r>
            <w:r>
              <w:rPr>
                <w:rFonts w:cs="Times New Roman"/>
                <w:sz w:val="20"/>
                <w:szCs w:val="20"/>
              </w:rPr>
              <w:t>3</w:t>
            </w:r>
          </w:p>
        </w:tc>
        <w:tc>
          <w:tcPr>
            <w:tcW w:w="410" w:type="pct"/>
          </w:tcPr>
          <w:p w:rsidR="00E911A3" w:rsidRPr="005D6099" w:rsidRDefault="00E911A3" w:rsidP="00E911A3">
            <w:pPr>
              <w:jc w:val="center"/>
              <w:rPr>
                <w:rFonts w:cs="Times New Roman"/>
                <w:sz w:val="20"/>
                <w:szCs w:val="20"/>
              </w:rPr>
            </w:pPr>
            <w:r w:rsidRPr="005D6099">
              <w:rPr>
                <w:rFonts w:cs="Times New Roman"/>
                <w:sz w:val="20"/>
                <w:szCs w:val="20"/>
              </w:rPr>
              <w:t>Yes</w:t>
            </w:r>
          </w:p>
        </w:tc>
        <w:tc>
          <w:tcPr>
            <w:tcW w:w="505" w:type="pct"/>
          </w:tcPr>
          <w:p w:rsidR="00E911A3" w:rsidRPr="005D6099" w:rsidRDefault="00E911A3" w:rsidP="00E911A3">
            <w:pPr>
              <w:ind w:right="144"/>
              <w:jc w:val="right"/>
              <w:rPr>
                <w:rFonts w:cs="Times New Roman"/>
                <w:sz w:val="20"/>
                <w:szCs w:val="20"/>
              </w:rPr>
            </w:pPr>
            <w:r w:rsidRPr="005D6099">
              <w:rPr>
                <w:rFonts w:cs="Times New Roman"/>
                <w:sz w:val="20"/>
                <w:szCs w:val="20"/>
              </w:rPr>
              <w:t>$</w:t>
            </w:r>
            <w:r>
              <w:rPr>
                <w:rFonts w:cs="Times New Roman"/>
                <w:sz w:val="20"/>
                <w:szCs w:val="20"/>
              </w:rPr>
              <w:t>15</w:t>
            </w:r>
            <w:r w:rsidRPr="005D6099">
              <w:rPr>
                <w:rFonts w:cs="Times New Roman"/>
                <w:sz w:val="20"/>
                <w:szCs w:val="20"/>
              </w:rPr>
              <w:t>0,000</w:t>
            </w:r>
          </w:p>
        </w:tc>
      </w:tr>
    </w:tbl>
    <w:p w:rsidR="00E911A3" w:rsidRDefault="00E911A3" w:rsidP="00E911A3">
      <w:pPr>
        <w:ind w:right="-648"/>
      </w:pPr>
      <w:r>
        <w:tab/>
      </w:r>
      <w:r>
        <w:tab/>
      </w:r>
      <w:r>
        <w:tab/>
      </w:r>
      <w:r>
        <w:tab/>
      </w:r>
      <w:r>
        <w:tab/>
      </w:r>
      <w:r>
        <w:tab/>
      </w:r>
      <w:r>
        <w:tab/>
      </w:r>
      <w:r>
        <w:tab/>
      </w:r>
      <w:r>
        <w:tab/>
      </w:r>
      <w:r>
        <w:tab/>
      </w:r>
      <w:r>
        <w:tab/>
      </w:r>
      <w:r>
        <w:tab/>
      </w:r>
      <w:r>
        <w:tab/>
        <w:t xml:space="preserve">     TOTAL REQUESTED**:         $3,060,000</w:t>
      </w:r>
    </w:p>
    <w:p w:rsidR="00E911A3" w:rsidRPr="00C06DAB" w:rsidRDefault="00E911A3" w:rsidP="00E911A3">
      <w:pPr>
        <w:spacing w:after="0"/>
        <w:rPr>
          <w:i/>
        </w:rPr>
      </w:pPr>
      <w:r w:rsidRPr="00C06DAB">
        <w:rPr>
          <w:i/>
        </w:rPr>
        <w:t>*</w:t>
      </w:r>
      <w:r>
        <w:rPr>
          <w:i/>
        </w:rPr>
        <w:t xml:space="preserve"> </w:t>
      </w:r>
      <w:r w:rsidRPr="00C06DAB">
        <w:rPr>
          <w:i/>
        </w:rPr>
        <w:t>Additional construction milestones may be warranted, depending upon the complexity and/or duration of the construction to be undertaken.</w:t>
      </w:r>
    </w:p>
    <w:p w:rsidR="001C2DDB" w:rsidRDefault="00E911A3" w:rsidP="00E911A3">
      <w:r>
        <w:rPr>
          <w:i/>
        </w:rPr>
        <w:t>**</w:t>
      </w:r>
      <w:r w:rsidRPr="007265BF">
        <w:rPr>
          <w:i/>
        </w:rPr>
        <w:t xml:space="preserve">Note:  The total of the anticipated costs for the milestones must equal the funding requested under the application.  </w:t>
      </w:r>
    </w:p>
    <w:p w:rsidR="00E911A3" w:rsidRDefault="00E911A3" w:rsidP="005507C0">
      <w:pPr>
        <w:rPr>
          <w:rFonts w:cstheme="minorHAnsi"/>
        </w:rPr>
        <w:sectPr w:rsidR="00E911A3" w:rsidSect="00E911A3">
          <w:pgSz w:w="15840" w:h="12240" w:orient="landscape"/>
          <w:pgMar w:top="1440" w:right="1440" w:bottom="1440" w:left="1440" w:header="720" w:footer="720" w:gutter="0"/>
          <w:cols w:space="720"/>
          <w:docGrid w:linePitch="360"/>
        </w:sectPr>
      </w:pPr>
    </w:p>
    <w:p w:rsidR="005507C0" w:rsidRPr="005507C0" w:rsidRDefault="005507C0" w:rsidP="005507C0">
      <w:pPr>
        <w:rPr>
          <w:rFonts w:cstheme="minorHAnsi"/>
        </w:rPr>
      </w:pPr>
    </w:p>
    <w:p w:rsidR="00E911A3" w:rsidRDefault="00E911A3" w:rsidP="00E911A3">
      <w:r w:rsidRPr="007265BF">
        <w:rPr>
          <w:b/>
        </w:rPr>
        <w:t xml:space="preserve">Appendix </w:t>
      </w:r>
      <w:r>
        <w:t>– Additional descriptions of th</w:t>
      </w:r>
      <w:r w:rsidR="002036E7">
        <w:t>e “Milestone Type” data element</w:t>
      </w:r>
    </w:p>
    <w:p w:rsidR="00E911A3" w:rsidRPr="0085786C" w:rsidRDefault="00E911A3" w:rsidP="00225937">
      <w:pPr>
        <w:numPr>
          <w:ilvl w:val="0"/>
          <w:numId w:val="31"/>
        </w:numPr>
        <w:spacing w:after="160" w:line="259" w:lineRule="auto"/>
      </w:pPr>
      <w:r w:rsidRPr="0085786C">
        <w:rPr>
          <w:b/>
        </w:rPr>
        <w:t xml:space="preserve">Project Oversight and Grants Management: </w:t>
      </w:r>
      <w:r w:rsidRPr="0085786C">
        <w:t>Management of the day-to-day operations of award and recipient activities including supervision of project or program activities and functions in progress to ensure they are on-course, on-schedule and within budget to meet objectives and performance targets.  Grantees are responsible for managing the day-to-day operations of award and subrecipient-supported activities to assure compliance with applicable Federal requirements and that performance goals are being achieved.</w:t>
      </w:r>
    </w:p>
    <w:p w:rsidR="00E911A3" w:rsidRPr="0085786C" w:rsidRDefault="00E911A3" w:rsidP="00225937">
      <w:pPr>
        <w:numPr>
          <w:ilvl w:val="0"/>
          <w:numId w:val="31"/>
        </w:numPr>
        <w:spacing w:after="160" w:line="259" w:lineRule="auto"/>
      </w:pPr>
      <w:r w:rsidRPr="0085786C">
        <w:rPr>
          <w:b/>
        </w:rPr>
        <w:t>Planning:</w:t>
      </w:r>
      <w:r w:rsidRPr="0085786C">
        <w:t xml:space="preserve"> A basic management function involving formulation of one or more detailed plans to achieve optimum balance of needs or demands with the available resources. The planning process identifies the goals or objectives to be achieved, formulates strategies to achieve them, arranges or creates the means required, and implements, directs, and monitors all steps in their proper sequence. Although generally considered a part of planning, environmental compliance and engineering and design activities are separate areas of effort for the purposes of the</w:t>
      </w:r>
      <w:r>
        <w:t>se</w:t>
      </w:r>
      <w:r w:rsidRPr="0085786C">
        <w:t xml:space="preserve"> milestone</w:t>
      </w:r>
      <w:r>
        <w:t>s</w:t>
      </w:r>
      <w:r w:rsidRPr="0085786C">
        <w:t>.</w:t>
      </w:r>
    </w:p>
    <w:p w:rsidR="00E911A3" w:rsidRPr="0085786C" w:rsidRDefault="00E911A3" w:rsidP="00225937">
      <w:pPr>
        <w:numPr>
          <w:ilvl w:val="0"/>
          <w:numId w:val="31"/>
        </w:numPr>
        <w:spacing w:after="160" w:line="259" w:lineRule="auto"/>
      </w:pPr>
      <w:r w:rsidRPr="0085786C">
        <w:rPr>
          <w:b/>
        </w:rPr>
        <w:t>Environmental Compliance:</w:t>
      </w:r>
      <w:r w:rsidRPr="0085786C">
        <w:t xml:space="preserve"> Conforming to environmental laws, regulations, standards and other requirements such as site permits to operate.  Environmental compliance activities include the preparation of required environmental investigations, documents and permit applications.  </w:t>
      </w:r>
    </w:p>
    <w:p w:rsidR="00E911A3" w:rsidRPr="0085786C" w:rsidRDefault="00E911A3" w:rsidP="00225937">
      <w:pPr>
        <w:numPr>
          <w:ilvl w:val="0"/>
          <w:numId w:val="31"/>
        </w:numPr>
        <w:spacing w:after="160" w:line="259" w:lineRule="auto"/>
      </w:pPr>
      <w:r w:rsidRPr="0085786C">
        <w:rPr>
          <w:b/>
        </w:rPr>
        <w:t>Engineering and Design:</w:t>
      </w:r>
      <w:r w:rsidRPr="0085786C">
        <w:t xml:space="preserve"> The process of utilizing knowledge and principles to design and analyze objects, usually in preparation for construction.  </w:t>
      </w:r>
    </w:p>
    <w:p w:rsidR="00E911A3" w:rsidRPr="0085786C" w:rsidRDefault="00E911A3" w:rsidP="00225937">
      <w:pPr>
        <w:numPr>
          <w:ilvl w:val="0"/>
          <w:numId w:val="31"/>
        </w:numPr>
        <w:spacing w:after="160" w:line="259" w:lineRule="auto"/>
      </w:pPr>
      <w:r w:rsidRPr="0085786C">
        <w:rPr>
          <w:b/>
        </w:rPr>
        <w:t>Implementation: Non-Construction:</w:t>
      </w:r>
      <w:r w:rsidRPr="0085786C">
        <w:t xml:space="preserve"> The process of creating activities required to achieve goals and objectives of a project. Implementation includes new activities as well as a continuation of activities to achieve the project or program objective.  Implementation measures that involve construction are included in the construction area of effort for the milestone</w:t>
      </w:r>
      <w:r>
        <w:t>s</w:t>
      </w:r>
      <w:r w:rsidRPr="0085786C">
        <w:t xml:space="preserve">.   </w:t>
      </w:r>
    </w:p>
    <w:p w:rsidR="00E911A3" w:rsidRPr="0085786C" w:rsidRDefault="00E911A3" w:rsidP="00225937">
      <w:pPr>
        <w:numPr>
          <w:ilvl w:val="0"/>
          <w:numId w:val="31"/>
        </w:numPr>
        <w:spacing w:after="160" w:line="259" w:lineRule="auto"/>
      </w:pPr>
      <w:r w:rsidRPr="0085786C">
        <w:rPr>
          <w:b/>
        </w:rPr>
        <w:t>Construction:</w:t>
      </w:r>
      <w:r w:rsidRPr="0085786C">
        <w:t xml:space="preserve"> the initial building or major alterations or renovations of a structure, facility or project.  Construction activities may include clearing, dredging, excavating, and grading of land and other activity associated with buildings, structures, or other types of real property.</w:t>
      </w:r>
    </w:p>
    <w:p w:rsidR="00E911A3" w:rsidRPr="0085786C" w:rsidRDefault="00E911A3" w:rsidP="00225937">
      <w:pPr>
        <w:numPr>
          <w:ilvl w:val="0"/>
          <w:numId w:val="31"/>
        </w:numPr>
        <w:spacing w:after="160" w:line="259" w:lineRule="auto"/>
      </w:pPr>
      <w:r w:rsidRPr="0085786C">
        <w:rPr>
          <w:b/>
        </w:rPr>
        <w:t>Land Acquisition:</w:t>
      </w:r>
      <w:r w:rsidRPr="0085786C">
        <w:t xml:space="preserve"> The procurement of land or an interest in land, which may include improvements or appurtenances, by purchase (fee), donation or exchange.  Land acquisition activities may include the search for and selection of properties and due diligence activities prior to the actual acquisition of properties or easements.     </w:t>
      </w:r>
    </w:p>
    <w:p w:rsidR="00E911A3" w:rsidRPr="0085786C" w:rsidRDefault="00E911A3" w:rsidP="00225937">
      <w:pPr>
        <w:numPr>
          <w:ilvl w:val="0"/>
          <w:numId w:val="31"/>
        </w:numPr>
        <w:spacing w:after="160" w:line="259" w:lineRule="auto"/>
      </w:pPr>
      <w:r w:rsidRPr="0085786C">
        <w:rPr>
          <w:b/>
        </w:rPr>
        <w:t>Scientific Monitoring and Metrics:</w:t>
      </w:r>
      <w:r w:rsidRPr="0085786C">
        <w:t xml:space="preserve"> The collection of observational data which include any field data collected, compiled, or utilized as part of a RESTORE funded project, such as compliance, engineering and design, baseline, post-implementation assessment data, etc. This area of effort also includes measurements of metrics to assess performance, efficiency, progress, or quality of the project or program and to demonstrate benefits after implementation of the primary project objective is complete.  An observational data plan is required when data will be collected, and the preparation of that plan can be included under this area of effort.  Management of any observational data collected is included in the data management area of effort.  </w:t>
      </w:r>
    </w:p>
    <w:p w:rsidR="00E911A3" w:rsidRPr="0085786C" w:rsidRDefault="00E911A3" w:rsidP="00225937">
      <w:pPr>
        <w:numPr>
          <w:ilvl w:val="0"/>
          <w:numId w:val="31"/>
        </w:numPr>
        <w:spacing w:after="160" w:line="259" w:lineRule="auto"/>
      </w:pPr>
      <w:r w:rsidRPr="0085786C">
        <w:rPr>
          <w:b/>
        </w:rPr>
        <w:lastRenderedPageBreak/>
        <w:t>Data Management and Reporting:</w:t>
      </w:r>
      <w:r w:rsidRPr="0085786C">
        <w:t xml:space="preserve"> A comprehensive process involving movement of data and information from the observing system sensor to the data user.   Data that has been acquired is validated, cataloged, stored, protected, processed, and archived, and accessibility, reliability, and timeliness is ensured to satisfy the needs of the data users. A data management plan is required when data will be collected during a RESTORE project or program, and the preparation of that plan can be included under this area of effort.  Collection of observational data collected is included in the scientific monitoring and metrics area of effort.  </w:t>
      </w:r>
    </w:p>
    <w:p w:rsidR="00E911A3" w:rsidRPr="0085786C" w:rsidRDefault="00E911A3" w:rsidP="00225937">
      <w:pPr>
        <w:numPr>
          <w:ilvl w:val="0"/>
          <w:numId w:val="31"/>
        </w:numPr>
        <w:spacing w:after="160" w:line="259" w:lineRule="auto"/>
      </w:pPr>
      <w:r w:rsidRPr="0085786C">
        <w:rPr>
          <w:b/>
        </w:rPr>
        <w:t>Long-Term Operations and Maintenance:</w:t>
      </w:r>
      <w:r w:rsidRPr="0085786C">
        <w:t xml:space="preserve"> Activities required or undertaken to conserve as nearly and as long as possible the original condition of an asset or resource while compensating for normal wear and tear. O&amp;M includes routine activities, such as inspections, mechanical maintenance, or vegetation, physical stability and erosion control, as well as more intensive items, such as repairing damage after major storm events.</w:t>
      </w:r>
    </w:p>
    <w:p w:rsidR="00E911A3" w:rsidRPr="0085786C" w:rsidRDefault="00E911A3" w:rsidP="00225937">
      <w:pPr>
        <w:numPr>
          <w:ilvl w:val="0"/>
          <w:numId w:val="31"/>
        </w:numPr>
        <w:spacing w:after="160" w:line="259" w:lineRule="auto"/>
      </w:pPr>
      <w:r w:rsidRPr="0085786C">
        <w:rPr>
          <w:b/>
        </w:rPr>
        <w:t>Adaptive Management:</w:t>
      </w:r>
      <w:r w:rsidRPr="0085786C">
        <w:t xml:space="preserve"> A systematic process for continually improving management policies and practices and may involve modification of a concept, object, or activity to make it applicable in situations different from originally anticipated.</w:t>
      </w:r>
    </w:p>
    <w:p w:rsidR="00E911A3" w:rsidRPr="0085786C" w:rsidRDefault="00E911A3" w:rsidP="00225937">
      <w:pPr>
        <w:numPr>
          <w:ilvl w:val="0"/>
          <w:numId w:val="31"/>
        </w:numPr>
        <w:spacing w:after="160" w:line="259" w:lineRule="auto"/>
      </w:pPr>
      <w:r w:rsidRPr="0085786C">
        <w:rPr>
          <w:b/>
        </w:rPr>
        <w:t>Other:</w:t>
      </w:r>
      <w:r w:rsidRPr="0085786C">
        <w:t xml:space="preserve"> For milestones that are not captured by the areas of effort provided.</w:t>
      </w:r>
    </w:p>
    <w:p w:rsidR="00E911A3" w:rsidRPr="003E0FAB" w:rsidRDefault="00E911A3" w:rsidP="00E911A3">
      <w:pPr>
        <w:rPr>
          <w:i/>
        </w:rPr>
      </w:pPr>
      <w:r w:rsidRPr="007265BF">
        <w:rPr>
          <w:b/>
          <w:i/>
        </w:rPr>
        <w:t>* Hint:</w:t>
      </w:r>
      <w:r w:rsidRPr="007265BF">
        <w:rPr>
          <w:i/>
        </w:rPr>
        <w:t xml:space="preserve"> Include any indirect, overhead or contingency costs in the area of effort to which they are applicable.</w:t>
      </w:r>
    </w:p>
    <w:p w:rsidR="005507C0" w:rsidRPr="005507C0" w:rsidRDefault="005507C0" w:rsidP="005507C0">
      <w:pPr>
        <w:rPr>
          <w:rFonts w:cstheme="minorHAnsi"/>
        </w:rPr>
      </w:pPr>
    </w:p>
    <w:p w:rsidR="00E911A3" w:rsidRDefault="00E911A3" w:rsidP="005507C0">
      <w:pPr>
        <w:pStyle w:val="Heading2"/>
        <w:rPr>
          <w:rFonts w:asciiTheme="minorHAnsi" w:hAnsiTheme="minorHAnsi" w:cstheme="minorHAnsi"/>
        </w:rPr>
      </w:pPr>
      <w:r>
        <w:rPr>
          <w:rFonts w:asciiTheme="minorHAnsi" w:hAnsiTheme="minorHAnsi" w:cstheme="minorHAnsi"/>
        </w:rPr>
        <w:br w:type="page"/>
      </w:r>
    </w:p>
    <w:p w:rsidR="005507C0" w:rsidRPr="00FD03FE" w:rsidRDefault="005507C0" w:rsidP="00E911A3">
      <w:pPr>
        <w:pStyle w:val="Heading2"/>
        <w:jc w:val="center"/>
        <w:rPr>
          <w:rFonts w:asciiTheme="minorHAnsi" w:hAnsiTheme="minorHAnsi" w:cstheme="minorHAnsi"/>
          <w:b/>
          <w:sz w:val="28"/>
        </w:rPr>
      </w:pPr>
      <w:r w:rsidRPr="00FD03FE">
        <w:rPr>
          <w:rFonts w:asciiTheme="minorHAnsi" w:hAnsiTheme="minorHAnsi" w:cstheme="minorHAnsi"/>
          <w:b/>
          <w:sz w:val="28"/>
        </w:rPr>
        <w:lastRenderedPageBreak/>
        <w:t>Metrics Template</w:t>
      </w:r>
    </w:p>
    <w:p w:rsidR="00E911A3" w:rsidRDefault="00E911A3" w:rsidP="00E911A3">
      <w:r>
        <w:rPr>
          <w:sz w:val="24"/>
          <w:szCs w:val="24"/>
        </w:rPr>
        <w:t xml:space="preserve">The following template for proposed metrics information will be entered as part of the grant application.  An example Metrics entry is shown on the next page. </w:t>
      </w:r>
    </w:p>
    <w:p w:rsidR="00E911A3" w:rsidRDefault="00E911A3" w:rsidP="00E911A3"/>
    <w:tbl>
      <w:tblPr>
        <w:tblW w:w="936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7470"/>
      </w:tblGrid>
      <w:tr w:rsidR="00E911A3" w:rsidTr="00E911A3">
        <w:trPr>
          <w:trHeight w:val="340"/>
        </w:trPr>
        <w:tc>
          <w:tcPr>
            <w:tcW w:w="1890" w:type="dxa"/>
            <w:shd w:val="clear" w:color="auto" w:fill="BFBFBF"/>
          </w:tcPr>
          <w:p w:rsidR="00E911A3" w:rsidRDefault="00E911A3" w:rsidP="00E911A3">
            <w:pPr>
              <w:spacing w:after="160" w:line="259" w:lineRule="auto"/>
            </w:pPr>
            <w:r>
              <w:t>Template Name:</w:t>
            </w:r>
          </w:p>
        </w:tc>
        <w:tc>
          <w:tcPr>
            <w:tcW w:w="7470" w:type="dxa"/>
          </w:tcPr>
          <w:p w:rsidR="00E911A3" w:rsidRDefault="00E911A3" w:rsidP="00E911A3">
            <w:pPr>
              <w:spacing w:after="160" w:line="259" w:lineRule="auto"/>
            </w:pPr>
            <w:r>
              <w:t xml:space="preserve">Enter a template name. </w:t>
            </w:r>
            <w:r>
              <w:rPr>
                <w:i/>
              </w:rPr>
              <w:t xml:space="preserve">Template names are listed at the top of the </w:t>
            </w:r>
            <w:hyperlink r:id="rId30">
              <w:r>
                <w:rPr>
                  <w:i/>
                  <w:color w:val="1155CC"/>
                  <w:u w:val="single"/>
                </w:rPr>
                <w:t>Initial Project/Program Metrics Spreadsheet</w:t>
              </w:r>
            </w:hyperlink>
            <w:r>
              <w:rPr>
                <w:i/>
              </w:rPr>
              <w:t xml:space="preserve"> (e.g., “Restore, Enhance and Protect Habitats), and the templates that correspond with each Metric are indicated in the Internal Notes column of the spreadsheet.</w:t>
            </w:r>
          </w:p>
        </w:tc>
      </w:tr>
      <w:tr w:rsidR="00E911A3" w:rsidTr="00E911A3">
        <w:trPr>
          <w:trHeight w:val="200"/>
        </w:trPr>
        <w:tc>
          <w:tcPr>
            <w:tcW w:w="1890" w:type="dxa"/>
            <w:shd w:val="clear" w:color="auto" w:fill="BFBFBF"/>
          </w:tcPr>
          <w:p w:rsidR="00E911A3" w:rsidRDefault="00E911A3" w:rsidP="00E911A3">
            <w:pPr>
              <w:spacing w:after="160" w:line="259" w:lineRule="auto"/>
            </w:pPr>
            <w:r>
              <w:t>Activity/ Outcome Name :</w:t>
            </w:r>
          </w:p>
        </w:tc>
        <w:tc>
          <w:tcPr>
            <w:tcW w:w="7470" w:type="dxa"/>
          </w:tcPr>
          <w:p w:rsidR="00E911A3" w:rsidRDefault="00E911A3" w:rsidP="00E911A3">
            <w:pPr>
              <w:spacing w:after="160" w:line="259" w:lineRule="auto"/>
            </w:pPr>
            <w:r>
              <w:t>Enter the identifier and name for the activity/outcome selected.</w:t>
            </w:r>
          </w:p>
        </w:tc>
      </w:tr>
    </w:tbl>
    <w:p w:rsidR="00E911A3" w:rsidRDefault="00E911A3" w:rsidP="00E911A3"/>
    <w:tbl>
      <w:tblPr>
        <w:tblW w:w="936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7470"/>
      </w:tblGrid>
      <w:tr w:rsidR="00E911A3" w:rsidTr="00E911A3">
        <w:trPr>
          <w:trHeight w:val="1480"/>
        </w:trPr>
        <w:tc>
          <w:tcPr>
            <w:tcW w:w="1890" w:type="dxa"/>
            <w:shd w:val="clear" w:color="auto" w:fill="BFBFBF"/>
          </w:tcPr>
          <w:p w:rsidR="00E911A3" w:rsidRDefault="00E911A3" w:rsidP="00E911A3">
            <w:pPr>
              <w:spacing w:after="160" w:line="259" w:lineRule="auto"/>
            </w:pPr>
            <w:r>
              <w:t>Baseline</w:t>
            </w:r>
          </w:p>
        </w:tc>
        <w:tc>
          <w:tcPr>
            <w:tcW w:w="7470" w:type="dxa"/>
          </w:tcPr>
          <w:p w:rsidR="00E911A3" w:rsidRDefault="00E911A3" w:rsidP="00E911A3">
            <w:pPr>
              <w:spacing w:before="100" w:after="100"/>
              <w:ind w:left="70"/>
            </w:pPr>
            <w:r>
              <w:rPr>
                <w:rFonts w:ascii="Times New Roman" w:eastAsia="Times New Roman" w:hAnsi="Times New Roman" w:cs="Times New Roman"/>
                <w:sz w:val="24"/>
                <w:szCs w:val="24"/>
              </w:rPr>
              <w:t xml:space="preserve">A numerical value representing a measurement reflective of conditions prior to restoration or other activities conducted as part of the proposed project or program. This value will often be “zero”, but in some cases may reflect activities carried out prior to the new project or program or natural conditions that exist on the site. </w:t>
            </w:r>
          </w:p>
        </w:tc>
      </w:tr>
      <w:tr w:rsidR="00E911A3" w:rsidTr="00E911A3">
        <w:trPr>
          <w:trHeight w:val="960"/>
        </w:trPr>
        <w:tc>
          <w:tcPr>
            <w:tcW w:w="1890" w:type="dxa"/>
            <w:shd w:val="clear" w:color="auto" w:fill="BFBFBF"/>
          </w:tcPr>
          <w:p w:rsidR="00E911A3" w:rsidRDefault="00E911A3" w:rsidP="00E911A3">
            <w:pPr>
              <w:spacing w:after="160" w:line="259" w:lineRule="auto"/>
            </w:pPr>
            <w:r>
              <w:t>Current</w:t>
            </w:r>
          </w:p>
        </w:tc>
        <w:tc>
          <w:tcPr>
            <w:tcW w:w="7470" w:type="dxa"/>
          </w:tcPr>
          <w:p w:rsidR="00E911A3" w:rsidRDefault="00E911A3" w:rsidP="00E911A3">
            <w:pPr>
              <w:spacing w:before="100" w:after="100"/>
              <w:ind w:left="70"/>
            </w:pPr>
            <w:r>
              <w:rPr>
                <w:rFonts w:ascii="Times New Roman" w:eastAsia="Times New Roman" w:hAnsi="Times New Roman" w:cs="Times New Roman"/>
                <w:sz w:val="24"/>
                <w:szCs w:val="24"/>
              </w:rPr>
              <w:t xml:space="preserve">This value should be equal to the baseline value at the application stage. During the reporting process once an award is made, users will update this value as the project moves toward completion. </w:t>
            </w:r>
          </w:p>
        </w:tc>
      </w:tr>
      <w:tr w:rsidR="00E911A3" w:rsidTr="00E911A3">
        <w:trPr>
          <w:trHeight w:val="220"/>
        </w:trPr>
        <w:tc>
          <w:tcPr>
            <w:tcW w:w="1890" w:type="dxa"/>
            <w:shd w:val="clear" w:color="auto" w:fill="BFBFBF"/>
          </w:tcPr>
          <w:p w:rsidR="00E911A3" w:rsidRDefault="00E911A3" w:rsidP="00E911A3">
            <w:pPr>
              <w:spacing w:after="160" w:line="259" w:lineRule="auto"/>
            </w:pPr>
            <w:r>
              <w:t>Grant/Project  Completion</w:t>
            </w:r>
          </w:p>
        </w:tc>
        <w:tc>
          <w:tcPr>
            <w:tcW w:w="7470" w:type="dxa"/>
          </w:tcPr>
          <w:p w:rsidR="00E911A3" w:rsidRDefault="00E911A3" w:rsidP="00E911A3">
            <w:pPr>
              <w:spacing w:before="100" w:after="100"/>
              <w:ind w:left="70"/>
            </w:pPr>
            <w:r>
              <w:rPr>
                <w:rFonts w:ascii="Times New Roman" w:eastAsia="Times New Roman" w:hAnsi="Times New Roman" w:cs="Times New Roman"/>
                <w:sz w:val="24"/>
                <w:szCs w:val="24"/>
              </w:rPr>
              <w:t xml:space="preserve">A numerical value representing the goal at grant/project completion. </w:t>
            </w:r>
          </w:p>
        </w:tc>
      </w:tr>
    </w:tbl>
    <w:p w:rsidR="00E911A3" w:rsidRDefault="00E911A3" w:rsidP="00E911A3"/>
    <w:p w:rsidR="00E911A3" w:rsidRDefault="00E911A3" w:rsidP="00E911A3"/>
    <w:p w:rsidR="00E911A3" w:rsidRDefault="00E911A3" w:rsidP="00E911A3">
      <w:bookmarkStart w:id="35" w:name="h.gjdgxs" w:colFirst="0" w:colLast="0"/>
      <w:bookmarkEnd w:id="35"/>
    </w:p>
    <w:p w:rsidR="00E911A3" w:rsidRDefault="00E911A3" w:rsidP="00E911A3"/>
    <w:p w:rsidR="00E911A3" w:rsidRDefault="00E911A3" w:rsidP="00E911A3"/>
    <w:p w:rsidR="00E911A3" w:rsidRDefault="00E911A3" w:rsidP="00E911A3"/>
    <w:p w:rsidR="00E911A3" w:rsidRDefault="00E911A3" w:rsidP="00E911A3"/>
    <w:tbl>
      <w:tblPr>
        <w:tblW w:w="0" w:type="auto"/>
        <w:tblInd w:w="-115" w:type="dxa"/>
        <w:tblLook w:val="0400" w:firstRow="0" w:lastRow="0" w:firstColumn="0" w:lastColumn="0" w:noHBand="0" w:noVBand="1"/>
      </w:tblPr>
      <w:tblGrid>
        <w:gridCol w:w="3098"/>
        <w:gridCol w:w="551"/>
        <w:gridCol w:w="222"/>
        <w:gridCol w:w="6756"/>
      </w:tblGrid>
      <w:tr w:rsidR="00E911A3" w:rsidTr="00E911A3">
        <w:trPr>
          <w:trHeight w:val="2907"/>
        </w:trPr>
        <w:tc>
          <w:tcPr>
            <w:tcW w:w="0" w:type="auto"/>
            <w:gridSpan w:val="4"/>
            <w:tcBorders>
              <w:top w:val="nil"/>
              <w:left w:val="nil"/>
              <w:right w:val="nil"/>
            </w:tcBorders>
            <w:vAlign w:val="bottom"/>
          </w:tcPr>
          <w:p w:rsidR="00E911A3" w:rsidRDefault="00E911A3" w:rsidP="00E911A3">
            <w:pPr>
              <w:tabs>
                <w:tab w:val="left" w:pos="1880"/>
              </w:tabs>
              <w:ind w:right="-610"/>
            </w:pPr>
            <w:r>
              <w:rPr>
                <w:b/>
                <w:sz w:val="28"/>
                <w:szCs w:val="28"/>
              </w:rPr>
              <w:lastRenderedPageBreak/>
              <w:t>Metrics Example Entry</w:t>
            </w:r>
          </w:p>
          <w:p w:rsidR="00E911A3" w:rsidRDefault="00E911A3" w:rsidP="00E911A3">
            <w:r>
              <w:rPr>
                <w:b/>
                <w:i/>
              </w:rPr>
              <w:t>(User-entered values are highlighted in yellow)</w:t>
            </w:r>
          </w:p>
          <w:p w:rsidR="00E911A3" w:rsidRDefault="00E911A3" w:rsidP="00E911A3">
            <w:r>
              <w:rPr>
                <w:b/>
                <w:color w:val="274E13"/>
                <w:sz w:val="28"/>
                <w:szCs w:val="28"/>
              </w:rPr>
              <w:t>Activity-Outcome Information</w:t>
            </w:r>
          </w:p>
          <w:p w:rsidR="00E911A3" w:rsidRDefault="00E911A3" w:rsidP="00E911A3">
            <w:r>
              <w:rPr>
                <w:b/>
              </w:rPr>
              <w:t xml:space="preserve">Template                                 </w:t>
            </w:r>
            <w:r>
              <w:t xml:space="preserve"> Restore, Improve, and Protect Water Resources</w:t>
            </w:r>
          </w:p>
          <w:p w:rsidR="00E911A3" w:rsidRDefault="00E911A3" w:rsidP="00E911A3">
            <w:r>
              <w:rPr>
                <w:b/>
              </w:rPr>
              <w:t xml:space="preserve">Activity-Outcome                  </w:t>
            </w:r>
            <w:r>
              <w:t xml:space="preserve"> HR003-Erosion Control - Miles restored (turbidity)</w:t>
            </w:r>
          </w:p>
          <w:p w:rsidR="00E911A3" w:rsidRDefault="00E911A3" w:rsidP="00E911A3">
            <w:r>
              <w:rPr>
                <w:b/>
                <w:color w:val="274E13"/>
                <w:sz w:val="28"/>
                <w:szCs w:val="28"/>
              </w:rPr>
              <w:t>Edit Activity-Outcome</w:t>
            </w:r>
          </w:p>
        </w:tc>
      </w:tr>
      <w:tr w:rsidR="00E911A3" w:rsidTr="00E911A3">
        <w:trPr>
          <w:trHeight w:val="300"/>
        </w:trPr>
        <w:tc>
          <w:tcPr>
            <w:tcW w:w="0" w:type="auto"/>
            <w:tcBorders>
              <w:top w:val="nil"/>
              <w:left w:val="nil"/>
              <w:bottom w:val="nil"/>
              <w:right w:val="nil"/>
            </w:tcBorders>
            <w:vAlign w:val="bottom"/>
          </w:tcPr>
          <w:p w:rsidR="00E911A3" w:rsidRDefault="00E911A3" w:rsidP="00E911A3">
            <w:r>
              <w:t>Miles restored (turbidity) - Baseline</w:t>
            </w:r>
          </w:p>
        </w:tc>
        <w:tc>
          <w:tcPr>
            <w:tcW w:w="0" w:type="auto"/>
            <w:tcBorders>
              <w:top w:val="single" w:sz="4" w:space="0" w:color="000000"/>
              <w:left w:val="single" w:sz="4" w:space="0" w:color="000000"/>
              <w:bottom w:val="single" w:sz="4" w:space="0" w:color="000000"/>
              <w:right w:val="single" w:sz="4" w:space="0" w:color="000000"/>
            </w:tcBorders>
            <w:shd w:val="clear" w:color="auto" w:fill="FFFF00"/>
            <w:vAlign w:val="bottom"/>
          </w:tcPr>
          <w:p w:rsidR="00E911A3" w:rsidRDefault="00E911A3" w:rsidP="00E911A3">
            <w:pPr>
              <w:jc w:val="right"/>
            </w:pPr>
            <w:r>
              <w:t>0</w:t>
            </w:r>
          </w:p>
        </w:tc>
        <w:tc>
          <w:tcPr>
            <w:tcW w:w="0" w:type="auto"/>
            <w:tcBorders>
              <w:top w:val="nil"/>
              <w:left w:val="nil"/>
              <w:bottom w:val="nil"/>
              <w:right w:val="nil"/>
            </w:tcBorders>
            <w:vAlign w:val="bottom"/>
          </w:tcPr>
          <w:p w:rsidR="00E911A3" w:rsidRDefault="00E911A3" w:rsidP="00E911A3">
            <w:pPr>
              <w:jc w:val="right"/>
            </w:pPr>
          </w:p>
        </w:tc>
        <w:tc>
          <w:tcPr>
            <w:tcW w:w="0" w:type="auto"/>
            <w:tcBorders>
              <w:top w:val="nil"/>
              <w:left w:val="nil"/>
              <w:bottom w:val="nil"/>
              <w:right w:val="nil"/>
            </w:tcBorders>
            <w:vAlign w:val="bottom"/>
          </w:tcPr>
          <w:p w:rsidR="00E911A3" w:rsidRDefault="00E911A3" w:rsidP="00E911A3">
            <w:r>
              <w:t>number of miles restored to a certain level of turbidity at start of project (i.e., baseline)</w:t>
            </w:r>
          </w:p>
        </w:tc>
      </w:tr>
      <w:tr w:rsidR="00E911A3" w:rsidTr="00E911A3">
        <w:trPr>
          <w:trHeight w:val="300"/>
        </w:trPr>
        <w:tc>
          <w:tcPr>
            <w:tcW w:w="0" w:type="auto"/>
            <w:tcBorders>
              <w:top w:val="nil"/>
              <w:left w:val="nil"/>
              <w:bottom w:val="nil"/>
              <w:right w:val="nil"/>
            </w:tcBorders>
            <w:vAlign w:val="bottom"/>
          </w:tcPr>
          <w:p w:rsidR="00E911A3" w:rsidRDefault="00E911A3" w:rsidP="00E911A3">
            <w:r>
              <w:t>Miles restored (turbidity) - Current</w:t>
            </w:r>
          </w:p>
        </w:tc>
        <w:tc>
          <w:tcPr>
            <w:tcW w:w="0" w:type="auto"/>
            <w:tcBorders>
              <w:top w:val="nil"/>
              <w:left w:val="single" w:sz="4" w:space="0" w:color="000000"/>
              <w:bottom w:val="single" w:sz="4" w:space="0" w:color="000000"/>
              <w:right w:val="single" w:sz="4" w:space="0" w:color="000000"/>
            </w:tcBorders>
            <w:shd w:val="clear" w:color="auto" w:fill="FFFF00"/>
            <w:vAlign w:val="bottom"/>
          </w:tcPr>
          <w:p w:rsidR="00E911A3" w:rsidRDefault="00E911A3" w:rsidP="00E911A3">
            <w:pPr>
              <w:jc w:val="right"/>
            </w:pPr>
            <w:r>
              <w:t>0</w:t>
            </w:r>
          </w:p>
        </w:tc>
        <w:tc>
          <w:tcPr>
            <w:tcW w:w="0" w:type="auto"/>
            <w:tcBorders>
              <w:top w:val="nil"/>
              <w:left w:val="nil"/>
              <w:bottom w:val="nil"/>
              <w:right w:val="nil"/>
            </w:tcBorders>
            <w:vAlign w:val="bottom"/>
          </w:tcPr>
          <w:p w:rsidR="00E911A3" w:rsidRDefault="00E911A3" w:rsidP="00E911A3">
            <w:pPr>
              <w:jc w:val="right"/>
            </w:pPr>
          </w:p>
        </w:tc>
        <w:tc>
          <w:tcPr>
            <w:tcW w:w="0" w:type="auto"/>
            <w:tcBorders>
              <w:top w:val="nil"/>
              <w:left w:val="nil"/>
              <w:bottom w:val="nil"/>
              <w:right w:val="nil"/>
            </w:tcBorders>
            <w:vAlign w:val="bottom"/>
          </w:tcPr>
          <w:p w:rsidR="00E911A3" w:rsidRDefault="00E911A3" w:rsidP="00E911A3">
            <w:r>
              <w:t>number of miles restored to a certain level of turbidity to date (i.e., accomplishments)</w:t>
            </w:r>
          </w:p>
        </w:tc>
      </w:tr>
      <w:tr w:rsidR="00E911A3" w:rsidTr="00E911A3">
        <w:trPr>
          <w:trHeight w:val="300"/>
        </w:trPr>
        <w:tc>
          <w:tcPr>
            <w:tcW w:w="0" w:type="auto"/>
            <w:tcBorders>
              <w:top w:val="nil"/>
              <w:left w:val="nil"/>
              <w:bottom w:val="nil"/>
              <w:right w:val="nil"/>
            </w:tcBorders>
            <w:vAlign w:val="bottom"/>
          </w:tcPr>
          <w:p w:rsidR="00E911A3" w:rsidRDefault="00E911A3" w:rsidP="00E911A3">
            <w:r>
              <w:t>Miles restored (turbidity) - Project Completion</w:t>
            </w:r>
          </w:p>
        </w:tc>
        <w:tc>
          <w:tcPr>
            <w:tcW w:w="0" w:type="auto"/>
            <w:tcBorders>
              <w:top w:val="nil"/>
              <w:left w:val="single" w:sz="4" w:space="0" w:color="000000"/>
              <w:bottom w:val="single" w:sz="4" w:space="0" w:color="000000"/>
              <w:right w:val="single" w:sz="4" w:space="0" w:color="000000"/>
            </w:tcBorders>
            <w:shd w:val="clear" w:color="auto" w:fill="FFFF00"/>
            <w:vAlign w:val="bottom"/>
          </w:tcPr>
          <w:p w:rsidR="00E911A3" w:rsidRDefault="00E911A3" w:rsidP="00E911A3">
            <w:pPr>
              <w:jc w:val="right"/>
            </w:pPr>
            <w:r>
              <w:t>20</w:t>
            </w:r>
          </w:p>
        </w:tc>
        <w:tc>
          <w:tcPr>
            <w:tcW w:w="0" w:type="auto"/>
            <w:tcBorders>
              <w:top w:val="nil"/>
              <w:left w:val="nil"/>
              <w:bottom w:val="nil"/>
              <w:right w:val="nil"/>
            </w:tcBorders>
            <w:vAlign w:val="bottom"/>
          </w:tcPr>
          <w:p w:rsidR="00E911A3" w:rsidRDefault="00E911A3" w:rsidP="00E911A3">
            <w:pPr>
              <w:jc w:val="right"/>
            </w:pPr>
          </w:p>
        </w:tc>
        <w:tc>
          <w:tcPr>
            <w:tcW w:w="0" w:type="auto"/>
            <w:tcBorders>
              <w:top w:val="nil"/>
              <w:left w:val="nil"/>
              <w:bottom w:val="nil"/>
              <w:right w:val="nil"/>
            </w:tcBorders>
            <w:vAlign w:val="bottom"/>
          </w:tcPr>
          <w:p w:rsidR="00E911A3" w:rsidRDefault="00E911A3" w:rsidP="00E911A3">
            <w:r>
              <w:t>number of miles to be restored to a certain level of turbidity by end of project (i.e., target)</w:t>
            </w:r>
          </w:p>
        </w:tc>
      </w:tr>
      <w:tr w:rsidR="00E911A3" w:rsidTr="00E911A3">
        <w:trPr>
          <w:trHeight w:val="287"/>
        </w:trPr>
        <w:tc>
          <w:tcPr>
            <w:tcW w:w="0" w:type="auto"/>
            <w:gridSpan w:val="4"/>
            <w:tcBorders>
              <w:top w:val="nil"/>
              <w:left w:val="nil"/>
              <w:bottom w:val="nil"/>
              <w:right w:val="nil"/>
            </w:tcBorders>
            <w:vAlign w:val="bottom"/>
          </w:tcPr>
          <w:p w:rsidR="00E911A3" w:rsidRDefault="00E911A3" w:rsidP="00E911A3"/>
          <w:p w:rsidR="00E911A3" w:rsidRDefault="00E911A3" w:rsidP="00E911A3">
            <w:r>
              <w:rPr>
                <w:b/>
                <w:color w:val="274E13"/>
                <w:sz w:val="28"/>
                <w:szCs w:val="28"/>
              </w:rPr>
              <w:t>Activity-Outcome Information</w:t>
            </w:r>
          </w:p>
          <w:p w:rsidR="00E911A3" w:rsidRDefault="00E911A3" w:rsidP="00E911A3">
            <w:r>
              <w:rPr>
                <w:b/>
              </w:rPr>
              <w:t xml:space="preserve">Template                                 </w:t>
            </w:r>
            <w:r>
              <w:t xml:space="preserve"> Restore, Enhance and Protect Habitats</w:t>
            </w:r>
          </w:p>
          <w:p w:rsidR="00E911A3" w:rsidRDefault="00E911A3" w:rsidP="00E911A3">
            <w:r>
              <w:rPr>
                <w:b/>
              </w:rPr>
              <w:t xml:space="preserve">Activity-Outcome                  </w:t>
            </w:r>
            <w:r>
              <w:t xml:space="preserve"> PRM001 - Land Use Planning - Acres with reduced impacts</w:t>
            </w:r>
          </w:p>
          <w:p w:rsidR="00E911A3" w:rsidRDefault="00E911A3" w:rsidP="00E911A3">
            <w:r>
              <w:rPr>
                <w:b/>
                <w:color w:val="274E13"/>
                <w:sz w:val="28"/>
                <w:szCs w:val="28"/>
              </w:rPr>
              <w:t>Edit Activity-Outcome</w:t>
            </w:r>
          </w:p>
        </w:tc>
      </w:tr>
      <w:tr w:rsidR="00E911A3" w:rsidTr="00E911A3">
        <w:trPr>
          <w:trHeight w:val="300"/>
        </w:trPr>
        <w:tc>
          <w:tcPr>
            <w:tcW w:w="0" w:type="auto"/>
            <w:tcBorders>
              <w:top w:val="nil"/>
              <w:left w:val="nil"/>
              <w:bottom w:val="nil"/>
              <w:right w:val="nil"/>
            </w:tcBorders>
            <w:vAlign w:val="bottom"/>
          </w:tcPr>
          <w:p w:rsidR="00E911A3" w:rsidRDefault="00E911A3" w:rsidP="00E911A3">
            <w:r>
              <w:t>Acres with reduced impacts - Baseline</w:t>
            </w:r>
          </w:p>
        </w:tc>
        <w:tc>
          <w:tcPr>
            <w:tcW w:w="0" w:type="auto"/>
            <w:tcBorders>
              <w:top w:val="single" w:sz="4" w:space="0" w:color="000000"/>
              <w:left w:val="single" w:sz="4" w:space="0" w:color="000000"/>
              <w:bottom w:val="single" w:sz="4" w:space="0" w:color="000000"/>
              <w:right w:val="single" w:sz="4" w:space="0" w:color="000000"/>
            </w:tcBorders>
            <w:shd w:val="clear" w:color="auto" w:fill="FFFF00"/>
            <w:vAlign w:val="bottom"/>
          </w:tcPr>
          <w:p w:rsidR="00E911A3" w:rsidRDefault="00E911A3" w:rsidP="00E911A3">
            <w:pPr>
              <w:jc w:val="right"/>
            </w:pPr>
            <w:r>
              <w:t>0</w:t>
            </w:r>
          </w:p>
        </w:tc>
        <w:tc>
          <w:tcPr>
            <w:tcW w:w="0" w:type="auto"/>
            <w:tcBorders>
              <w:top w:val="nil"/>
              <w:left w:val="nil"/>
              <w:bottom w:val="nil"/>
              <w:right w:val="nil"/>
            </w:tcBorders>
            <w:vAlign w:val="bottom"/>
          </w:tcPr>
          <w:p w:rsidR="00E911A3" w:rsidRDefault="00E911A3" w:rsidP="00E911A3">
            <w:pPr>
              <w:jc w:val="right"/>
            </w:pPr>
          </w:p>
        </w:tc>
        <w:tc>
          <w:tcPr>
            <w:tcW w:w="0" w:type="auto"/>
            <w:tcBorders>
              <w:top w:val="nil"/>
              <w:left w:val="nil"/>
              <w:bottom w:val="nil"/>
              <w:right w:val="nil"/>
            </w:tcBorders>
            <w:vAlign w:val="bottom"/>
          </w:tcPr>
          <w:p w:rsidR="00E911A3" w:rsidRDefault="00E911A3" w:rsidP="00E911A3">
            <w:r>
              <w:t>number of acres with reduced impacts under a conservation land use plan at start of project (i.e., baseline)</w:t>
            </w:r>
          </w:p>
        </w:tc>
      </w:tr>
      <w:tr w:rsidR="00E911A3" w:rsidTr="00E911A3">
        <w:trPr>
          <w:trHeight w:val="300"/>
        </w:trPr>
        <w:tc>
          <w:tcPr>
            <w:tcW w:w="0" w:type="auto"/>
            <w:tcBorders>
              <w:top w:val="nil"/>
              <w:left w:val="nil"/>
              <w:bottom w:val="nil"/>
              <w:right w:val="nil"/>
            </w:tcBorders>
            <w:vAlign w:val="bottom"/>
          </w:tcPr>
          <w:p w:rsidR="00E911A3" w:rsidRDefault="00E911A3" w:rsidP="00E911A3">
            <w:r>
              <w:t>Acres with reduced impacts - Current</w:t>
            </w:r>
          </w:p>
        </w:tc>
        <w:tc>
          <w:tcPr>
            <w:tcW w:w="0" w:type="auto"/>
            <w:tcBorders>
              <w:top w:val="nil"/>
              <w:left w:val="single" w:sz="4" w:space="0" w:color="000000"/>
              <w:bottom w:val="single" w:sz="4" w:space="0" w:color="000000"/>
              <w:right w:val="single" w:sz="4" w:space="0" w:color="000000"/>
            </w:tcBorders>
            <w:shd w:val="clear" w:color="auto" w:fill="FFFF00"/>
            <w:vAlign w:val="bottom"/>
          </w:tcPr>
          <w:p w:rsidR="00E911A3" w:rsidRDefault="00E911A3" w:rsidP="00E911A3">
            <w:pPr>
              <w:jc w:val="right"/>
            </w:pPr>
            <w:r>
              <w:t>0</w:t>
            </w:r>
          </w:p>
        </w:tc>
        <w:tc>
          <w:tcPr>
            <w:tcW w:w="0" w:type="auto"/>
            <w:tcBorders>
              <w:top w:val="nil"/>
              <w:left w:val="nil"/>
              <w:bottom w:val="nil"/>
              <w:right w:val="nil"/>
            </w:tcBorders>
            <w:vAlign w:val="bottom"/>
          </w:tcPr>
          <w:p w:rsidR="00E911A3" w:rsidRDefault="00E911A3" w:rsidP="00E911A3">
            <w:pPr>
              <w:jc w:val="right"/>
            </w:pPr>
          </w:p>
        </w:tc>
        <w:tc>
          <w:tcPr>
            <w:tcW w:w="0" w:type="auto"/>
            <w:tcBorders>
              <w:top w:val="nil"/>
              <w:left w:val="nil"/>
              <w:bottom w:val="nil"/>
              <w:right w:val="nil"/>
            </w:tcBorders>
            <w:vAlign w:val="bottom"/>
          </w:tcPr>
          <w:p w:rsidR="00E911A3" w:rsidRDefault="00E911A3" w:rsidP="00E911A3">
            <w:r>
              <w:t>number of acres with reduced impacts under a conservation land use plan at present time (i.e., accomplishments)</w:t>
            </w:r>
          </w:p>
        </w:tc>
      </w:tr>
      <w:tr w:rsidR="00E911A3" w:rsidTr="00E911A3">
        <w:trPr>
          <w:trHeight w:val="300"/>
        </w:trPr>
        <w:tc>
          <w:tcPr>
            <w:tcW w:w="0" w:type="auto"/>
            <w:tcBorders>
              <w:top w:val="nil"/>
              <w:left w:val="nil"/>
              <w:bottom w:val="nil"/>
              <w:right w:val="nil"/>
            </w:tcBorders>
            <w:vAlign w:val="bottom"/>
          </w:tcPr>
          <w:p w:rsidR="00E911A3" w:rsidRDefault="00E911A3" w:rsidP="00E911A3">
            <w:r>
              <w:t>Acres with reduced impacts - Grant Completion</w:t>
            </w:r>
          </w:p>
        </w:tc>
        <w:tc>
          <w:tcPr>
            <w:tcW w:w="0" w:type="auto"/>
            <w:tcBorders>
              <w:top w:val="nil"/>
              <w:left w:val="single" w:sz="4" w:space="0" w:color="000000"/>
              <w:bottom w:val="single" w:sz="4" w:space="0" w:color="000000"/>
              <w:right w:val="single" w:sz="4" w:space="0" w:color="000000"/>
            </w:tcBorders>
            <w:shd w:val="clear" w:color="auto" w:fill="FFFF00"/>
            <w:vAlign w:val="bottom"/>
          </w:tcPr>
          <w:p w:rsidR="00E911A3" w:rsidRDefault="00E911A3" w:rsidP="00E911A3">
            <w:pPr>
              <w:jc w:val="right"/>
            </w:pPr>
            <w:r>
              <w:t>600</w:t>
            </w:r>
          </w:p>
        </w:tc>
        <w:tc>
          <w:tcPr>
            <w:tcW w:w="0" w:type="auto"/>
            <w:tcBorders>
              <w:top w:val="nil"/>
              <w:left w:val="nil"/>
              <w:bottom w:val="nil"/>
              <w:right w:val="nil"/>
            </w:tcBorders>
            <w:vAlign w:val="bottom"/>
          </w:tcPr>
          <w:p w:rsidR="00E911A3" w:rsidRDefault="00E911A3" w:rsidP="00E911A3">
            <w:pPr>
              <w:jc w:val="right"/>
            </w:pPr>
          </w:p>
        </w:tc>
        <w:tc>
          <w:tcPr>
            <w:tcW w:w="0" w:type="auto"/>
            <w:tcBorders>
              <w:top w:val="nil"/>
              <w:left w:val="nil"/>
              <w:bottom w:val="nil"/>
              <w:right w:val="nil"/>
            </w:tcBorders>
            <w:vAlign w:val="bottom"/>
          </w:tcPr>
          <w:p w:rsidR="00E911A3" w:rsidRDefault="00E911A3" w:rsidP="00E911A3">
            <w:r>
              <w:t>number of acres with reduced impacts under a conservation land use plan at end of project (i.e., target)</w:t>
            </w:r>
          </w:p>
        </w:tc>
      </w:tr>
    </w:tbl>
    <w:p w:rsidR="00E911A3" w:rsidRDefault="00E911A3" w:rsidP="00E911A3"/>
    <w:p w:rsidR="005507C0" w:rsidRPr="005507C0" w:rsidRDefault="005507C0" w:rsidP="005507C0">
      <w:pPr>
        <w:rPr>
          <w:rFonts w:cstheme="minorHAnsi"/>
        </w:rPr>
      </w:pPr>
    </w:p>
    <w:p w:rsidR="005D3BF0" w:rsidRPr="00FD03FE" w:rsidRDefault="005D3BF0" w:rsidP="005D3BF0">
      <w:pPr>
        <w:pStyle w:val="Heading2"/>
        <w:jc w:val="center"/>
        <w:rPr>
          <w:rFonts w:asciiTheme="minorHAnsi" w:hAnsiTheme="minorHAnsi" w:cstheme="minorHAnsi"/>
          <w:b/>
          <w:sz w:val="28"/>
        </w:rPr>
      </w:pPr>
      <w:r>
        <w:rPr>
          <w:rFonts w:asciiTheme="minorHAnsi" w:hAnsiTheme="minorHAnsi" w:cstheme="minorHAnsi"/>
          <w:b/>
          <w:sz w:val="28"/>
        </w:rPr>
        <w:br w:type="page"/>
      </w:r>
      <w:r>
        <w:rPr>
          <w:rFonts w:asciiTheme="minorHAnsi" w:hAnsiTheme="minorHAnsi" w:cstheme="minorHAnsi"/>
          <w:b/>
          <w:sz w:val="28"/>
        </w:rPr>
        <w:lastRenderedPageBreak/>
        <w:t>Council Environmental Compliance Checklist</w:t>
      </w:r>
    </w:p>
    <w:p w:rsidR="005D3BF0" w:rsidRPr="00A2579E" w:rsidRDefault="005D3BF0" w:rsidP="005D3BF0">
      <w:pPr>
        <w:rPr>
          <w:rFonts w:cstheme="minorHAnsi"/>
        </w:rPr>
      </w:pPr>
      <w:r w:rsidRPr="00A2579E">
        <w:rPr>
          <w:rFonts w:cstheme="minorHAnsi"/>
          <w:b/>
          <w:bCs/>
        </w:rPr>
        <w:t>Instructions:</w:t>
      </w:r>
    </w:p>
    <w:p w:rsidR="00932BD2" w:rsidRPr="00932BD2" w:rsidRDefault="00932BD2" w:rsidP="00932BD2">
      <w:pPr>
        <w:rPr>
          <w:rFonts w:cstheme="minorHAnsi"/>
        </w:rPr>
      </w:pPr>
      <w:r w:rsidRPr="00932BD2">
        <w:rPr>
          <w:rFonts w:cstheme="minorHAnsi"/>
        </w:rPr>
        <w:t>For each item described below, applicants must indicate whether the requirement has been met, not met, or is not applicable to the pro</w:t>
      </w:r>
      <w:r w:rsidR="00017D5D">
        <w:rPr>
          <w:rFonts w:cstheme="minorHAnsi"/>
        </w:rPr>
        <w:t xml:space="preserve">posed activity or activities. </w:t>
      </w:r>
    </w:p>
    <w:p w:rsidR="00932BD2" w:rsidRDefault="00932BD2" w:rsidP="00932BD2">
      <w:pPr>
        <w:rPr>
          <w:rFonts w:cstheme="minorHAnsi"/>
        </w:rPr>
      </w:pPr>
      <w:r w:rsidRPr="00932BD2">
        <w:rPr>
          <w:rFonts w:cstheme="minorHAnsi"/>
        </w:rPr>
        <w:t xml:space="preserve">Prior to awarding a grant under the Spill Impact Component, the Council must comply with the Coastal Zone Management Act, Coastal Barrier Resources Act, and Farmland Protection Policy Act, as applicable. The Council will work with the sponsors of SEP project to address these laws. Applicants must indicate whether the requirement has been met, not met, or is not applicable to the proposed activity or activities. Later in the submission process, applicants will be asked to provide documentation of compliance obligations that have been met. </w:t>
      </w:r>
    </w:p>
    <w:tbl>
      <w:tblPr>
        <w:tblStyle w:val="GridTable6Colorful"/>
        <w:tblW w:w="0" w:type="auto"/>
        <w:tblLook w:val="04A0" w:firstRow="1" w:lastRow="0" w:firstColumn="1" w:lastColumn="0" w:noHBand="0" w:noVBand="1"/>
      </w:tblPr>
      <w:tblGrid>
        <w:gridCol w:w="3116"/>
        <w:gridCol w:w="3117"/>
        <w:gridCol w:w="3117"/>
      </w:tblGrid>
      <w:tr w:rsidR="00932BD2" w:rsidTr="00932B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932BD2" w:rsidRDefault="00932BD2" w:rsidP="00932BD2">
            <w:pPr>
              <w:rPr>
                <w:rFonts w:cstheme="minorHAnsi"/>
              </w:rPr>
            </w:pPr>
            <w:r>
              <w:rPr>
                <w:rFonts w:cstheme="minorHAnsi"/>
              </w:rPr>
              <w:t>Environmental Requirement</w:t>
            </w:r>
          </w:p>
        </w:tc>
        <w:tc>
          <w:tcPr>
            <w:tcW w:w="3117" w:type="dxa"/>
          </w:tcPr>
          <w:p w:rsidR="00932BD2" w:rsidRDefault="00932BD2" w:rsidP="00932BD2">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Has the requirement been addressed?</w:t>
            </w:r>
          </w:p>
        </w:tc>
        <w:tc>
          <w:tcPr>
            <w:tcW w:w="3117" w:type="dxa"/>
          </w:tcPr>
          <w:p w:rsidR="00932BD2" w:rsidRDefault="00932BD2" w:rsidP="00932BD2">
            <w:pPr>
              <w:cnfStyle w:val="100000000000" w:firstRow="1" w:lastRow="0" w:firstColumn="0" w:lastColumn="0" w:oddVBand="0" w:evenVBand="0" w:oddHBand="0" w:evenHBand="0" w:firstRowFirstColumn="0" w:firstRowLastColumn="0" w:lastRowFirstColumn="0" w:lastRowLastColumn="0"/>
              <w:rPr>
                <w:rFonts w:cstheme="minorHAnsi"/>
              </w:rPr>
            </w:pPr>
            <w:r w:rsidRPr="00932BD2">
              <w:rPr>
                <w:rFonts w:cstheme="minorHAnsi"/>
              </w:rPr>
              <w:t>Compliance Notes (e.g., status of application, permit number, etc.)</w:t>
            </w:r>
          </w:p>
        </w:tc>
      </w:tr>
      <w:tr w:rsidR="00932BD2" w:rsidTr="00932B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16" w:type="dxa"/>
          </w:tcPr>
          <w:p w:rsidR="00932BD2" w:rsidRDefault="00932BD2" w:rsidP="00932BD2">
            <w:pPr>
              <w:rPr>
                <w:rFonts w:cstheme="minorHAnsi"/>
              </w:rPr>
            </w:pPr>
            <w:r>
              <w:rPr>
                <w:rFonts w:cstheme="minorHAnsi"/>
              </w:rPr>
              <w:t>Coastal Zone Management Act</w:t>
            </w:r>
          </w:p>
        </w:tc>
        <w:tc>
          <w:tcPr>
            <w:tcW w:w="3117" w:type="dxa"/>
          </w:tcPr>
          <w:p w:rsidR="00932BD2" w:rsidRDefault="00932BD2" w:rsidP="00932BD2">
            <w:pPr>
              <w:cnfStyle w:val="000000100000" w:firstRow="0" w:lastRow="0" w:firstColumn="0" w:lastColumn="0" w:oddVBand="0" w:evenVBand="0" w:oddHBand="1" w:evenHBand="0" w:firstRowFirstColumn="0" w:firstRowLastColumn="0" w:lastRowFirstColumn="0" w:lastRowLastColumn="0"/>
              <w:rPr>
                <w:rFonts w:cstheme="minorHAnsi"/>
              </w:rPr>
            </w:pPr>
            <w:r w:rsidRPr="00932BD2">
              <w:rPr>
                <w:rFonts w:cstheme="minorHAnsi"/>
              </w:rPr>
              <w:t>___ Yes ___ No ___ N/A</w:t>
            </w:r>
          </w:p>
        </w:tc>
        <w:tc>
          <w:tcPr>
            <w:tcW w:w="3117" w:type="dxa"/>
          </w:tcPr>
          <w:p w:rsidR="00932BD2" w:rsidRDefault="00932BD2" w:rsidP="00932BD2">
            <w:pPr>
              <w:cnfStyle w:val="000000100000" w:firstRow="0" w:lastRow="0" w:firstColumn="0" w:lastColumn="0" w:oddVBand="0" w:evenVBand="0" w:oddHBand="1" w:evenHBand="0" w:firstRowFirstColumn="0" w:firstRowLastColumn="0" w:lastRowFirstColumn="0" w:lastRowLastColumn="0"/>
              <w:rPr>
                <w:rFonts w:cstheme="minorHAnsi"/>
              </w:rPr>
            </w:pPr>
          </w:p>
        </w:tc>
      </w:tr>
      <w:tr w:rsidR="00932BD2" w:rsidTr="00932BD2">
        <w:trPr>
          <w:trHeight w:val="576"/>
        </w:trPr>
        <w:tc>
          <w:tcPr>
            <w:cnfStyle w:val="001000000000" w:firstRow="0" w:lastRow="0" w:firstColumn="1" w:lastColumn="0" w:oddVBand="0" w:evenVBand="0" w:oddHBand="0" w:evenHBand="0" w:firstRowFirstColumn="0" w:firstRowLastColumn="0" w:lastRowFirstColumn="0" w:lastRowLastColumn="0"/>
            <w:tcW w:w="3116" w:type="dxa"/>
          </w:tcPr>
          <w:p w:rsidR="00932BD2" w:rsidRDefault="00932BD2" w:rsidP="00932BD2">
            <w:pPr>
              <w:rPr>
                <w:rFonts w:cstheme="minorHAnsi"/>
              </w:rPr>
            </w:pPr>
            <w:r>
              <w:rPr>
                <w:rFonts w:cstheme="minorHAnsi"/>
              </w:rPr>
              <w:t>Coastal Barrier Resources Act</w:t>
            </w:r>
          </w:p>
        </w:tc>
        <w:tc>
          <w:tcPr>
            <w:tcW w:w="3117" w:type="dxa"/>
          </w:tcPr>
          <w:p w:rsidR="00932BD2" w:rsidRDefault="00932BD2" w:rsidP="00932BD2">
            <w:pPr>
              <w:cnfStyle w:val="000000000000" w:firstRow="0" w:lastRow="0" w:firstColumn="0" w:lastColumn="0" w:oddVBand="0" w:evenVBand="0" w:oddHBand="0" w:evenHBand="0" w:firstRowFirstColumn="0" w:firstRowLastColumn="0" w:lastRowFirstColumn="0" w:lastRowLastColumn="0"/>
              <w:rPr>
                <w:rFonts w:cstheme="minorHAnsi"/>
              </w:rPr>
            </w:pPr>
            <w:r w:rsidRPr="00932BD2">
              <w:rPr>
                <w:rFonts w:cstheme="minorHAnsi"/>
              </w:rPr>
              <w:t>___ Yes ___ No ___ N/A</w:t>
            </w:r>
          </w:p>
        </w:tc>
        <w:tc>
          <w:tcPr>
            <w:tcW w:w="3117" w:type="dxa"/>
          </w:tcPr>
          <w:p w:rsidR="00932BD2" w:rsidRDefault="00932BD2" w:rsidP="00932BD2">
            <w:pPr>
              <w:cnfStyle w:val="000000000000" w:firstRow="0" w:lastRow="0" w:firstColumn="0" w:lastColumn="0" w:oddVBand="0" w:evenVBand="0" w:oddHBand="0" w:evenHBand="0" w:firstRowFirstColumn="0" w:firstRowLastColumn="0" w:lastRowFirstColumn="0" w:lastRowLastColumn="0"/>
              <w:rPr>
                <w:rFonts w:cstheme="minorHAnsi"/>
              </w:rPr>
            </w:pPr>
          </w:p>
        </w:tc>
      </w:tr>
      <w:tr w:rsidR="00932BD2" w:rsidTr="00932B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16" w:type="dxa"/>
          </w:tcPr>
          <w:p w:rsidR="00932BD2" w:rsidRDefault="00932BD2" w:rsidP="00932BD2">
            <w:pPr>
              <w:rPr>
                <w:rFonts w:cstheme="minorHAnsi"/>
              </w:rPr>
            </w:pPr>
            <w:r>
              <w:rPr>
                <w:rFonts w:cstheme="minorHAnsi"/>
              </w:rPr>
              <w:t>Farmland Protection Policy Act</w:t>
            </w:r>
          </w:p>
        </w:tc>
        <w:tc>
          <w:tcPr>
            <w:tcW w:w="3117" w:type="dxa"/>
          </w:tcPr>
          <w:p w:rsidR="00932BD2" w:rsidRDefault="00932BD2" w:rsidP="00932BD2">
            <w:pPr>
              <w:cnfStyle w:val="000000100000" w:firstRow="0" w:lastRow="0" w:firstColumn="0" w:lastColumn="0" w:oddVBand="0" w:evenVBand="0" w:oddHBand="1" w:evenHBand="0" w:firstRowFirstColumn="0" w:firstRowLastColumn="0" w:lastRowFirstColumn="0" w:lastRowLastColumn="0"/>
              <w:rPr>
                <w:rFonts w:cstheme="minorHAnsi"/>
              </w:rPr>
            </w:pPr>
            <w:r w:rsidRPr="00932BD2">
              <w:rPr>
                <w:rFonts w:cstheme="minorHAnsi"/>
              </w:rPr>
              <w:t>___ Yes ___ No ___ N/A</w:t>
            </w:r>
          </w:p>
        </w:tc>
        <w:tc>
          <w:tcPr>
            <w:tcW w:w="3117" w:type="dxa"/>
          </w:tcPr>
          <w:p w:rsidR="00932BD2" w:rsidRDefault="00932BD2" w:rsidP="00932BD2">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5D3BF0" w:rsidRDefault="005D3BF0" w:rsidP="00932BD2">
      <w:pPr>
        <w:rPr>
          <w:rFonts w:cstheme="minorHAnsi"/>
        </w:rPr>
      </w:pPr>
      <w:r>
        <w:rPr>
          <w:rFonts w:cstheme="minorHAnsi"/>
        </w:rPr>
        <w:br w:type="page"/>
      </w:r>
    </w:p>
    <w:p w:rsidR="005D3BF0" w:rsidRDefault="005D3BF0" w:rsidP="005D3BF0">
      <w:pPr>
        <w:rPr>
          <w:rFonts w:eastAsiaTheme="majorEastAsia" w:cstheme="minorHAnsi"/>
          <w:b/>
          <w:color w:val="365F91" w:themeColor="accent1" w:themeShade="BF"/>
          <w:sz w:val="28"/>
          <w:szCs w:val="26"/>
        </w:rPr>
      </w:pPr>
    </w:p>
    <w:p w:rsidR="005507C0" w:rsidRPr="00FD03FE" w:rsidRDefault="005507C0" w:rsidP="00E911A3">
      <w:pPr>
        <w:pStyle w:val="Heading2"/>
        <w:jc w:val="center"/>
        <w:rPr>
          <w:rFonts w:asciiTheme="minorHAnsi" w:hAnsiTheme="minorHAnsi" w:cstheme="minorHAnsi"/>
          <w:b/>
          <w:sz w:val="28"/>
        </w:rPr>
      </w:pPr>
      <w:r w:rsidRPr="00FD03FE">
        <w:rPr>
          <w:rFonts w:asciiTheme="minorHAnsi" w:hAnsiTheme="minorHAnsi" w:cstheme="minorHAnsi"/>
          <w:b/>
          <w:sz w:val="28"/>
        </w:rPr>
        <w:t>Observational Data Plan Template</w:t>
      </w:r>
    </w:p>
    <w:p w:rsidR="00E911A3" w:rsidRPr="00E911A3" w:rsidRDefault="00E911A3" w:rsidP="00E911A3">
      <w:pPr>
        <w:rPr>
          <w:rFonts w:cstheme="minorHAnsi"/>
          <w:b/>
          <w:bCs/>
        </w:rPr>
      </w:pPr>
      <w:bookmarkStart w:id="36" w:name="_Toc518991181"/>
      <w:r w:rsidRPr="00E911A3">
        <w:rPr>
          <w:rFonts w:cstheme="minorHAnsi"/>
          <w:b/>
          <w:bCs/>
        </w:rPr>
        <w:t>NOTE</w:t>
      </w:r>
      <w:bookmarkEnd w:id="36"/>
    </w:p>
    <w:p w:rsidR="00E911A3" w:rsidRPr="00E911A3" w:rsidRDefault="00E911A3" w:rsidP="00E911A3">
      <w:pPr>
        <w:rPr>
          <w:rFonts w:cstheme="minorHAnsi"/>
        </w:rPr>
      </w:pPr>
      <w:r w:rsidRPr="00E911A3">
        <w:rPr>
          <w:rFonts w:cstheme="minorHAnsi"/>
        </w:rPr>
        <w:t>Complete documentation, including descriptions of all observational data collection elements will be required by recipients for consideration and approval by the Council prior to plan implementation and award of funds. Where applicable, metric units are required (e.g., horizontal, geospatial, measurements, etc.) except when dealing with vertical datums (i.e., ft. NAVD88). For information that is not known at this time, please indicate that it is TBD and include a timeframe and plan for providing updated information. Recipients must deliver updated DMPs to the Council at least annually until all “N/A” or “TBD” values are provided.</w:t>
      </w:r>
    </w:p>
    <w:p w:rsidR="00E911A3" w:rsidRPr="00E911A3" w:rsidRDefault="00E911A3" w:rsidP="00E911A3">
      <w:pPr>
        <w:rPr>
          <w:rFonts w:cstheme="minorHAnsi"/>
          <w:b/>
          <w:bCs/>
          <w:sz w:val="24"/>
        </w:rPr>
      </w:pPr>
      <w:bookmarkStart w:id="37" w:name="_Toc518991182"/>
      <w:r w:rsidRPr="00E911A3">
        <w:rPr>
          <w:rFonts w:cstheme="minorHAnsi"/>
          <w:b/>
          <w:bCs/>
          <w:sz w:val="24"/>
        </w:rPr>
        <w:t>Project Information</w:t>
      </w:r>
      <w:bookmarkEnd w:id="37"/>
    </w:p>
    <w:p w:rsidR="00E911A3" w:rsidRPr="00E911A3" w:rsidRDefault="00E911A3" w:rsidP="00E911A3">
      <w:pPr>
        <w:spacing w:after="0"/>
        <w:rPr>
          <w:rFonts w:cstheme="minorHAnsi"/>
          <w:color w:val="1F497D" w:themeColor="text2"/>
        </w:rPr>
      </w:pPr>
      <w:bookmarkStart w:id="38" w:name="_Toc518991183"/>
      <w:r w:rsidRPr="00E911A3">
        <w:rPr>
          <w:rFonts w:cstheme="minorHAnsi"/>
          <w:color w:val="1F497D" w:themeColor="text2"/>
        </w:rPr>
        <w:t>Project name:</w:t>
      </w:r>
      <w:bookmarkEnd w:id="38"/>
    </w:p>
    <w:p w:rsidR="00E911A3" w:rsidRPr="00E911A3" w:rsidRDefault="00E911A3" w:rsidP="00E911A3">
      <w:pPr>
        <w:rPr>
          <w:rFonts w:cstheme="minorHAnsi"/>
        </w:rPr>
      </w:pPr>
      <w:r w:rsidRPr="00E911A3">
        <w:rPr>
          <w:rFonts w:cstheme="minorHAnsi"/>
        </w:rPr>
        <w:t xml:space="preserve">[fill in, please making sure to </w:t>
      </w:r>
      <w:r w:rsidR="007C2B6A">
        <w:rPr>
          <w:rFonts w:cstheme="minorHAnsi"/>
        </w:rPr>
        <w:t>match the name provided in the</w:t>
      </w:r>
      <w:r w:rsidRPr="00E911A3">
        <w:rPr>
          <w:rFonts w:cstheme="minorHAnsi"/>
        </w:rPr>
        <w:t xml:space="preserve"> application]</w:t>
      </w:r>
    </w:p>
    <w:p w:rsidR="00E911A3" w:rsidRPr="00E911A3" w:rsidRDefault="00E911A3" w:rsidP="00E911A3">
      <w:pPr>
        <w:spacing w:after="0"/>
        <w:rPr>
          <w:rFonts w:cstheme="minorHAnsi"/>
          <w:color w:val="1F497D" w:themeColor="text2"/>
        </w:rPr>
      </w:pPr>
      <w:bookmarkStart w:id="39" w:name="_Toc518991184"/>
      <w:r w:rsidRPr="00E911A3">
        <w:rPr>
          <w:rFonts w:cstheme="minorHAnsi"/>
          <w:color w:val="1F497D" w:themeColor="text2"/>
        </w:rPr>
        <w:t>Agency:</w:t>
      </w:r>
      <w:bookmarkEnd w:id="39"/>
    </w:p>
    <w:p w:rsidR="00E911A3" w:rsidRPr="00E911A3" w:rsidRDefault="00E911A3" w:rsidP="00E911A3">
      <w:pPr>
        <w:rPr>
          <w:rFonts w:cstheme="minorHAnsi"/>
        </w:rPr>
      </w:pPr>
      <w:r w:rsidRPr="00E911A3">
        <w:rPr>
          <w:rFonts w:cstheme="minorHAnsi"/>
        </w:rPr>
        <w:t>[fill in]</w:t>
      </w:r>
    </w:p>
    <w:p w:rsidR="00E911A3" w:rsidRPr="00E911A3" w:rsidRDefault="00E911A3" w:rsidP="00E911A3">
      <w:pPr>
        <w:spacing w:after="0"/>
        <w:rPr>
          <w:rFonts w:cstheme="minorHAnsi"/>
          <w:color w:val="1F497D" w:themeColor="text2"/>
        </w:rPr>
      </w:pPr>
      <w:bookmarkStart w:id="40" w:name="_Toc518991185"/>
      <w:r w:rsidRPr="00E911A3">
        <w:rPr>
          <w:rFonts w:cstheme="minorHAnsi"/>
          <w:color w:val="1F497D" w:themeColor="text2"/>
        </w:rPr>
        <w:t>Project phase (planning/implementation):</w:t>
      </w:r>
      <w:bookmarkEnd w:id="40"/>
    </w:p>
    <w:p w:rsidR="00E911A3" w:rsidRPr="00E911A3" w:rsidRDefault="00E911A3" w:rsidP="00E911A3">
      <w:pPr>
        <w:rPr>
          <w:rFonts w:cstheme="minorHAnsi"/>
        </w:rPr>
      </w:pPr>
      <w:r w:rsidRPr="00E911A3">
        <w:rPr>
          <w:rFonts w:cstheme="minorHAnsi"/>
        </w:rPr>
        <w:t>[fill in]</w:t>
      </w:r>
    </w:p>
    <w:p w:rsidR="00E911A3" w:rsidRPr="00E911A3" w:rsidRDefault="00E911A3" w:rsidP="00E911A3">
      <w:pPr>
        <w:spacing w:after="0"/>
        <w:rPr>
          <w:rFonts w:cstheme="minorHAnsi"/>
          <w:color w:val="1F497D" w:themeColor="text2"/>
        </w:rPr>
      </w:pPr>
      <w:bookmarkStart w:id="41" w:name="_Toc518991186"/>
      <w:r w:rsidRPr="00E911A3">
        <w:rPr>
          <w:rFonts w:cstheme="minorHAnsi"/>
          <w:color w:val="1F497D" w:themeColor="text2"/>
        </w:rPr>
        <w:t>Project phase(s) to which this ODP pertains:</w:t>
      </w:r>
      <w:bookmarkEnd w:id="41"/>
    </w:p>
    <w:p w:rsidR="00E911A3" w:rsidRPr="00E911A3" w:rsidRDefault="00E911A3" w:rsidP="00E911A3">
      <w:pPr>
        <w:rPr>
          <w:rFonts w:cstheme="minorHAnsi"/>
        </w:rPr>
      </w:pPr>
      <w:r w:rsidRPr="00E911A3">
        <w:rPr>
          <w:rFonts w:cstheme="minorHAnsi"/>
        </w:rPr>
        <w:t>[fill in, selecting from planning, implementation, and/or post-implementation]</w:t>
      </w:r>
    </w:p>
    <w:p w:rsidR="00E911A3" w:rsidRPr="00E911A3" w:rsidRDefault="00E911A3" w:rsidP="00E911A3">
      <w:pPr>
        <w:spacing w:after="0"/>
        <w:rPr>
          <w:rFonts w:cstheme="minorHAnsi"/>
          <w:color w:val="1F497D" w:themeColor="text2"/>
        </w:rPr>
      </w:pPr>
      <w:bookmarkStart w:id="42" w:name="_Toc518991187"/>
      <w:r w:rsidRPr="00E911A3">
        <w:rPr>
          <w:rFonts w:cstheme="minorHAnsi"/>
          <w:color w:val="1F497D" w:themeColor="text2"/>
        </w:rPr>
        <w:t>Project ODP point(s) of contact:</w:t>
      </w:r>
      <w:bookmarkEnd w:id="42"/>
    </w:p>
    <w:p w:rsidR="00E911A3" w:rsidRPr="00E911A3" w:rsidRDefault="00E911A3" w:rsidP="00E911A3">
      <w:pPr>
        <w:rPr>
          <w:rFonts w:cstheme="minorHAnsi"/>
        </w:rPr>
      </w:pPr>
      <w:r w:rsidRPr="00E911A3">
        <w:rPr>
          <w:rFonts w:cstheme="minorHAnsi"/>
        </w:rPr>
        <w:t>[fill in, including name, phone, and email]</w:t>
      </w:r>
    </w:p>
    <w:p w:rsidR="00E911A3" w:rsidRPr="00E911A3" w:rsidRDefault="00E911A3" w:rsidP="00E911A3">
      <w:pPr>
        <w:spacing w:after="0"/>
        <w:rPr>
          <w:rFonts w:cstheme="minorHAnsi"/>
          <w:color w:val="1F497D" w:themeColor="text2"/>
        </w:rPr>
      </w:pPr>
      <w:bookmarkStart w:id="43" w:name="_Toc518991188"/>
      <w:r w:rsidRPr="00E911A3">
        <w:rPr>
          <w:rFonts w:cstheme="minorHAnsi"/>
          <w:color w:val="1F497D" w:themeColor="text2"/>
        </w:rPr>
        <w:t>Expected observational data collection start and end dates:</w:t>
      </w:r>
      <w:bookmarkEnd w:id="43"/>
    </w:p>
    <w:p w:rsidR="00E911A3" w:rsidRPr="00E911A3" w:rsidRDefault="00E911A3" w:rsidP="00E911A3">
      <w:pPr>
        <w:rPr>
          <w:rFonts w:cstheme="minorHAnsi"/>
        </w:rPr>
      </w:pPr>
      <w:r w:rsidRPr="00E911A3">
        <w:rPr>
          <w:rFonts w:cstheme="minorHAnsi"/>
        </w:rPr>
        <w:t>[fill in]</w:t>
      </w:r>
    </w:p>
    <w:p w:rsidR="00E911A3" w:rsidRPr="00E911A3" w:rsidRDefault="00E911A3" w:rsidP="00E911A3">
      <w:pPr>
        <w:spacing w:after="0"/>
        <w:rPr>
          <w:rFonts w:cstheme="minorHAnsi"/>
          <w:color w:val="1F497D" w:themeColor="text2"/>
        </w:rPr>
      </w:pPr>
      <w:bookmarkStart w:id="44" w:name="_Toc518991189"/>
      <w:r w:rsidRPr="00E911A3">
        <w:rPr>
          <w:rFonts w:cstheme="minorHAnsi"/>
          <w:color w:val="1F497D" w:themeColor="text2"/>
        </w:rPr>
        <w:t>Short description of the project location:</w:t>
      </w:r>
      <w:bookmarkEnd w:id="44"/>
      <w:r w:rsidRPr="00E911A3">
        <w:rPr>
          <w:rFonts w:cstheme="minorHAnsi"/>
          <w:color w:val="1F497D" w:themeColor="text2"/>
        </w:rPr>
        <w:t xml:space="preserve"> </w:t>
      </w:r>
    </w:p>
    <w:p w:rsidR="00E911A3" w:rsidRPr="00E911A3" w:rsidRDefault="00E911A3" w:rsidP="00E911A3">
      <w:pPr>
        <w:rPr>
          <w:rFonts w:cstheme="minorHAnsi"/>
        </w:rPr>
      </w:pPr>
      <w:r w:rsidRPr="00E911A3">
        <w:rPr>
          <w:rFonts w:cstheme="minorHAnsi"/>
        </w:rPr>
        <w:t>[fill in, using a short description]</w:t>
      </w:r>
    </w:p>
    <w:p w:rsidR="00E911A3" w:rsidRPr="00E911A3" w:rsidRDefault="00E911A3" w:rsidP="00E911A3">
      <w:pPr>
        <w:spacing w:after="0"/>
        <w:rPr>
          <w:rFonts w:cstheme="minorHAnsi"/>
          <w:color w:val="1F497D" w:themeColor="text2"/>
        </w:rPr>
      </w:pPr>
      <w:bookmarkStart w:id="45" w:name="_Toc518991190"/>
      <w:r w:rsidRPr="00E911A3">
        <w:rPr>
          <w:rFonts w:cstheme="minorHAnsi"/>
          <w:color w:val="1F497D" w:themeColor="text2"/>
        </w:rPr>
        <w:t>Short description of the overall project construction features:</w:t>
      </w:r>
      <w:bookmarkEnd w:id="45"/>
      <w:r w:rsidRPr="00E911A3">
        <w:rPr>
          <w:rFonts w:cstheme="minorHAnsi"/>
          <w:color w:val="1F497D" w:themeColor="text2"/>
        </w:rPr>
        <w:t xml:space="preserve"> </w:t>
      </w:r>
    </w:p>
    <w:p w:rsidR="00E911A3" w:rsidRPr="00E911A3" w:rsidRDefault="00E911A3" w:rsidP="00E911A3">
      <w:pPr>
        <w:rPr>
          <w:rFonts w:cstheme="minorHAnsi"/>
        </w:rPr>
      </w:pPr>
      <w:r w:rsidRPr="00E911A3">
        <w:rPr>
          <w:rFonts w:cstheme="minorHAnsi"/>
        </w:rPr>
        <w:t>[fill in, if applicable]</w:t>
      </w:r>
    </w:p>
    <w:p w:rsidR="00E911A3" w:rsidRPr="00E911A3" w:rsidRDefault="00E911A3" w:rsidP="00E911A3">
      <w:pPr>
        <w:spacing w:after="0"/>
        <w:rPr>
          <w:rFonts w:cstheme="minorHAnsi"/>
          <w:color w:val="1F497D" w:themeColor="text2"/>
        </w:rPr>
      </w:pPr>
      <w:bookmarkStart w:id="46" w:name="_Toc518991191"/>
      <w:r w:rsidRPr="00E911A3">
        <w:rPr>
          <w:rFonts w:cstheme="minorHAnsi"/>
          <w:color w:val="1F497D" w:themeColor="text2"/>
        </w:rPr>
        <w:t>Overall project goals and objectives:</w:t>
      </w:r>
      <w:bookmarkEnd w:id="46"/>
      <w:r w:rsidRPr="00E911A3">
        <w:rPr>
          <w:rFonts w:cstheme="minorHAnsi"/>
          <w:color w:val="1F497D" w:themeColor="text2"/>
        </w:rPr>
        <w:t xml:space="preserve"> </w:t>
      </w:r>
    </w:p>
    <w:p w:rsidR="00E911A3" w:rsidRPr="00E911A3" w:rsidRDefault="00E911A3" w:rsidP="00E911A3">
      <w:pPr>
        <w:rPr>
          <w:rFonts w:cstheme="minorHAnsi"/>
        </w:rPr>
      </w:pPr>
      <w:r w:rsidRPr="00E911A3">
        <w:rPr>
          <w:rFonts w:cstheme="minorHAnsi"/>
        </w:rPr>
        <w:t>[fill in]</w:t>
      </w:r>
    </w:p>
    <w:p w:rsidR="00E911A3" w:rsidRPr="00E911A3" w:rsidRDefault="00E911A3" w:rsidP="00E911A3">
      <w:pPr>
        <w:spacing w:after="0"/>
        <w:rPr>
          <w:rFonts w:cstheme="minorHAnsi"/>
          <w:color w:val="1F497D" w:themeColor="text2"/>
        </w:rPr>
      </w:pPr>
      <w:bookmarkStart w:id="47" w:name="_Toc518991192"/>
      <w:r w:rsidRPr="00E911A3">
        <w:rPr>
          <w:rFonts w:cstheme="minorHAnsi"/>
          <w:color w:val="1F497D" w:themeColor="text2"/>
        </w:rPr>
        <w:t>Specific goals and objectives:</w:t>
      </w:r>
      <w:bookmarkEnd w:id="47"/>
      <w:r w:rsidRPr="00E911A3">
        <w:rPr>
          <w:rFonts w:cstheme="minorHAnsi"/>
          <w:color w:val="1F497D" w:themeColor="text2"/>
        </w:rPr>
        <w:t xml:space="preserve"> </w:t>
      </w:r>
    </w:p>
    <w:p w:rsidR="00E911A3" w:rsidRPr="00E911A3" w:rsidRDefault="00E911A3" w:rsidP="00E911A3">
      <w:pPr>
        <w:rPr>
          <w:rFonts w:cstheme="minorHAnsi"/>
        </w:rPr>
      </w:pPr>
      <w:r w:rsidRPr="00E911A3">
        <w:rPr>
          <w:rFonts w:cstheme="minorHAnsi"/>
        </w:rPr>
        <w:t>[fill in]</w:t>
      </w:r>
    </w:p>
    <w:p w:rsidR="00E911A3" w:rsidRPr="00E911A3" w:rsidRDefault="00E911A3" w:rsidP="00E911A3">
      <w:pPr>
        <w:spacing w:after="0"/>
        <w:rPr>
          <w:rFonts w:cstheme="minorHAnsi"/>
          <w:b/>
          <w:bCs/>
          <w:sz w:val="24"/>
        </w:rPr>
      </w:pPr>
      <w:bookmarkStart w:id="48" w:name="_Toc518991193"/>
      <w:r w:rsidRPr="00E911A3">
        <w:rPr>
          <w:rFonts w:cstheme="minorHAnsi"/>
          <w:sz w:val="24"/>
        </w:rPr>
        <w:br w:type="page"/>
      </w:r>
      <w:r w:rsidRPr="00E911A3">
        <w:rPr>
          <w:rFonts w:cstheme="minorHAnsi"/>
          <w:b/>
          <w:bCs/>
          <w:sz w:val="24"/>
        </w:rPr>
        <w:lastRenderedPageBreak/>
        <w:t>Identification of Metrics, Associated Measures, and Success Criteria for Each</w:t>
      </w:r>
      <w:bookmarkEnd w:id="48"/>
    </w:p>
    <w:p w:rsidR="00E911A3" w:rsidRPr="00E911A3" w:rsidRDefault="00E911A3" w:rsidP="00E911A3">
      <w:pPr>
        <w:spacing w:after="0"/>
        <w:rPr>
          <w:rFonts w:cstheme="minorHAnsi"/>
          <w:color w:val="1F497D" w:themeColor="text2"/>
        </w:rPr>
      </w:pPr>
      <w:bookmarkStart w:id="49" w:name="_Toc518991194"/>
      <w:r w:rsidRPr="00E911A3">
        <w:rPr>
          <w:rFonts w:cstheme="minorHAnsi"/>
          <w:color w:val="1F497D" w:themeColor="text2"/>
        </w:rPr>
        <w:t>Metrics to be reported:</w:t>
      </w:r>
      <w:bookmarkEnd w:id="49"/>
    </w:p>
    <w:p w:rsidR="00E911A3" w:rsidRPr="00E911A3" w:rsidRDefault="00E911A3" w:rsidP="00225937">
      <w:pPr>
        <w:numPr>
          <w:ilvl w:val="0"/>
          <w:numId w:val="43"/>
        </w:numPr>
        <w:rPr>
          <w:rFonts w:cstheme="minorHAnsi"/>
        </w:rPr>
      </w:pPr>
      <w:r w:rsidRPr="00E911A3">
        <w:rPr>
          <w:rFonts w:cstheme="minorHAnsi"/>
        </w:rPr>
        <w:t xml:space="preserve"> [fill in a numbered list of Metrics]</w:t>
      </w:r>
    </w:p>
    <w:p w:rsidR="00E911A3" w:rsidRPr="00E911A3" w:rsidRDefault="00E911A3" w:rsidP="00E911A3">
      <w:pPr>
        <w:spacing w:after="0"/>
        <w:rPr>
          <w:rFonts w:cstheme="minorHAnsi"/>
          <w:color w:val="1F497D" w:themeColor="text2"/>
        </w:rPr>
      </w:pPr>
      <w:bookmarkStart w:id="50" w:name="_Toc518991195"/>
      <w:r w:rsidRPr="00E911A3">
        <w:rPr>
          <w:rFonts w:cstheme="minorHAnsi"/>
          <w:color w:val="1F497D" w:themeColor="text2"/>
        </w:rPr>
        <w:t>Success criteria for Metric 1 ([fill in Metric name]):</w:t>
      </w:r>
      <w:bookmarkEnd w:id="50"/>
    </w:p>
    <w:p w:rsidR="00E911A3" w:rsidRPr="00E911A3" w:rsidRDefault="00E911A3" w:rsidP="00E911A3">
      <w:pPr>
        <w:rPr>
          <w:rFonts w:cstheme="minorHAnsi"/>
        </w:rPr>
      </w:pPr>
      <w:r w:rsidRPr="00E911A3">
        <w:rPr>
          <w:rFonts w:cstheme="minorHAnsi"/>
        </w:rPr>
        <w:t>[fill in]</w:t>
      </w:r>
    </w:p>
    <w:p w:rsidR="00E911A3" w:rsidRPr="00E911A3" w:rsidRDefault="00E911A3" w:rsidP="00E911A3">
      <w:pPr>
        <w:spacing w:after="0"/>
        <w:ind w:left="720"/>
        <w:rPr>
          <w:rFonts w:cstheme="minorHAnsi"/>
          <w:i/>
          <w:iCs/>
          <w:color w:val="1F497D" w:themeColor="text2"/>
        </w:rPr>
      </w:pPr>
      <w:r w:rsidRPr="00E911A3">
        <w:rPr>
          <w:rFonts w:cstheme="minorHAnsi"/>
          <w:i/>
          <w:iCs/>
          <w:color w:val="1F497D" w:themeColor="text2"/>
        </w:rPr>
        <w:t>Measure I: [Fill in measure name]</w:t>
      </w:r>
    </w:p>
    <w:p w:rsidR="00E911A3" w:rsidRPr="00E911A3" w:rsidRDefault="00E911A3" w:rsidP="00E911A3">
      <w:pPr>
        <w:ind w:left="720"/>
        <w:rPr>
          <w:rFonts w:cstheme="minorHAnsi"/>
          <w:i/>
        </w:rPr>
      </w:pPr>
      <w:r w:rsidRPr="00E911A3">
        <w:rPr>
          <w:rFonts w:cstheme="minorHAnsi"/>
          <w:i/>
        </w:rPr>
        <w:t xml:space="preserve">[Measures are the data collected to support metrics. Statistical analyses of the supporting measures enable reporting on a metric in </w:t>
      </w:r>
      <w:r w:rsidR="007C2B6A">
        <w:rPr>
          <w:rFonts w:cstheme="minorHAnsi"/>
          <w:i/>
        </w:rPr>
        <w:t>the grant management system</w:t>
      </w:r>
      <w:r w:rsidRPr="00E911A3">
        <w:rPr>
          <w:rFonts w:cstheme="minorHAnsi"/>
          <w:i/>
        </w:rPr>
        <w:t>. Metrics may require multiple measures to enable reporting or may necessitate only one measure for reporting. Measures should be numbered continuously across metrics so that no two share the name number.]</w:t>
      </w:r>
    </w:p>
    <w:p w:rsidR="00E911A3" w:rsidRPr="00E911A3" w:rsidRDefault="00E911A3" w:rsidP="00E911A3">
      <w:pPr>
        <w:ind w:left="720"/>
        <w:rPr>
          <w:rFonts w:cstheme="minorHAnsi"/>
          <w:i/>
          <w:iCs/>
          <w:color w:val="1F497D" w:themeColor="text2"/>
        </w:rPr>
      </w:pPr>
      <w:r w:rsidRPr="00E911A3">
        <w:rPr>
          <w:rFonts w:cstheme="minorHAnsi"/>
          <w:i/>
          <w:iCs/>
          <w:color w:val="1F497D" w:themeColor="text2"/>
        </w:rPr>
        <w:t xml:space="preserve">Success criteria: </w:t>
      </w:r>
    </w:p>
    <w:p w:rsidR="00E911A3" w:rsidRPr="00E911A3" w:rsidRDefault="00E911A3" w:rsidP="00225937">
      <w:pPr>
        <w:numPr>
          <w:ilvl w:val="0"/>
          <w:numId w:val="45"/>
        </w:numPr>
        <w:rPr>
          <w:rFonts w:cstheme="minorHAnsi"/>
        </w:rPr>
      </w:pPr>
      <w:r w:rsidRPr="00E911A3">
        <w:rPr>
          <w:rFonts w:cstheme="minorHAnsi"/>
        </w:rPr>
        <w:t>[fill in, listing when there are multiple criteria]</w:t>
      </w:r>
    </w:p>
    <w:p w:rsidR="00E911A3" w:rsidRPr="00E911A3" w:rsidRDefault="00E911A3" w:rsidP="00E911A3">
      <w:pPr>
        <w:ind w:left="720"/>
        <w:rPr>
          <w:rFonts w:cstheme="minorHAnsi"/>
        </w:rPr>
      </w:pPr>
      <w:r w:rsidRPr="00E911A3">
        <w:rPr>
          <w:rFonts w:cstheme="minorHAnsi"/>
        </w:rPr>
        <w:t>[continue for all measures]</w:t>
      </w:r>
    </w:p>
    <w:p w:rsidR="00E911A3" w:rsidRPr="00E911A3" w:rsidRDefault="00E911A3" w:rsidP="00E911A3">
      <w:pPr>
        <w:ind w:left="720"/>
        <w:rPr>
          <w:rFonts w:cstheme="minorHAnsi"/>
        </w:rPr>
      </w:pPr>
      <w:r w:rsidRPr="00E911A3">
        <w:rPr>
          <w:rFonts w:cstheme="minorHAnsi"/>
        </w:rPr>
        <w:t>[continue for all metrics]</w:t>
      </w:r>
    </w:p>
    <w:p w:rsidR="00E911A3" w:rsidRPr="00E911A3" w:rsidRDefault="00E911A3" w:rsidP="00E911A3">
      <w:pPr>
        <w:rPr>
          <w:rFonts w:cstheme="minorHAnsi"/>
          <w:b/>
          <w:bCs/>
          <w:sz w:val="24"/>
        </w:rPr>
      </w:pPr>
      <w:bookmarkStart w:id="51" w:name="_Toc518991196"/>
      <w:r w:rsidRPr="00E911A3">
        <w:rPr>
          <w:rFonts w:cstheme="minorHAnsi"/>
          <w:b/>
          <w:bCs/>
          <w:sz w:val="24"/>
        </w:rPr>
        <w:t>Identification and Discussion of the Reference Sites/Conditions</w:t>
      </w:r>
      <w:bookmarkEnd w:id="51"/>
    </w:p>
    <w:p w:rsidR="00E911A3" w:rsidRPr="00E911A3" w:rsidRDefault="00E911A3" w:rsidP="00E911A3">
      <w:pPr>
        <w:spacing w:after="0"/>
        <w:rPr>
          <w:rFonts w:cstheme="minorHAnsi"/>
          <w:color w:val="1F497D" w:themeColor="text2"/>
        </w:rPr>
      </w:pPr>
      <w:bookmarkStart w:id="52" w:name="_Toc518991197"/>
      <w:r w:rsidRPr="00E911A3">
        <w:rPr>
          <w:rFonts w:cstheme="minorHAnsi"/>
          <w:color w:val="1F497D" w:themeColor="text2"/>
        </w:rPr>
        <w:t>Reference conditions for Metric 1 ([fill in Metric name]):</w:t>
      </w:r>
      <w:bookmarkEnd w:id="52"/>
    </w:p>
    <w:p w:rsidR="00E911A3" w:rsidRPr="00E911A3" w:rsidRDefault="00E911A3" w:rsidP="00E911A3">
      <w:pPr>
        <w:spacing w:after="0"/>
        <w:ind w:left="720"/>
        <w:rPr>
          <w:rFonts w:cstheme="minorHAnsi"/>
          <w:i/>
          <w:iCs/>
          <w:color w:val="1F497D" w:themeColor="text2"/>
        </w:rPr>
      </w:pPr>
      <w:r w:rsidRPr="00E911A3">
        <w:rPr>
          <w:rFonts w:cstheme="minorHAnsi"/>
          <w:i/>
          <w:iCs/>
          <w:color w:val="1F497D" w:themeColor="text2"/>
        </w:rPr>
        <w:t>Measure I. [fill in measure name]</w:t>
      </w:r>
    </w:p>
    <w:p w:rsidR="00E911A3" w:rsidRPr="00E911A3" w:rsidRDefault="00E911A3" w:rsidP="00E911A3">
      <w:pPr>
        <w:ind w:left="720"/>
        <w:rPr>
          <w:rFonts w:cstheme="minorHAnsi"/>
        </w:rPr>
      </w:pPr>
      <w:r w:rsidRPr="00E911A3">
        <w:rPr>
          <w:rFonts w:cstheme="minorHAnsi"/>
        </w:rPr>
        <w:t>[fill in]</w:t>
      </w:r>
    </w:p>
    <w:p w:rsidR="00E911A3" w:rsidRPr="00E911A3" w:rsidRDefault="00E911A3" w:rsidP="00E911A3">
      <w:pPr>
        <w:ind w:left="720"/>
        <w:rPr>
          <w:rFonts w:cstheme="minorHAnsi"/>
        </w:rPr>
      </w:pPr>
      <w:r w:rsidRPr="00E911A3">
        <w:rPr>
          <w:rFonts w:cstheme="minorHAnsi"/>
        </w:rPr>
        <w:t>[continue for all measures]</w:t>
      </w:r>
    </w:p>
    <w:p w:rsidR="00E911A3" w:rsidRPr="00E911A3" w:rsidRDefault="00E911A3" w:rsidP="00E911A3">
      <w:pPr>
        <w:ind w:left="720"/>
        <w:rPr>
          <w:rFonts w:cstheme="minorHAnsi"/>
        </w:rPr>
      </w:pPr>
      <w:r w:rsidRPr="00E911A3">
        <w:rPr>
          <w:rFonts w:cstheme="minorHAnsi"/>
        </w:rPr>
        <w:t>[continue for all metrics]</w:t>
      </w:r>
    </w:p>
    <w:p w:rsidR="00E911A3" w:rsidRPr="00E911A3" w:rsidRDefault="00E911A3" w:rsidP="00E911A3">
      <w:pPr>
        <w:rPr>
          <w:rFonts w:cstheme="minorHAnsi"/>
          <w:b/>
          <w:bCs/>
          <w:sz w:val="24"/>
        </w:rPr>
      </w:pPr>
      <w:bookmarkStart w:id="53" w:name="_Toc518991198"/>
      <w:r w:rsidRPr="00E911A3">
        <w:rPr>
          <w:rFonts w:cstheme="minorHAnsi"/>
          <w:b/>
          <w:bCs/>
          <w:sz w:val="24"/>
        </w:rPr>
        <w:t>Baseline Condition Sampling/Data Mining Plans</w:t>
      </w:r>
      <w:bookmarkEnd w:id="53"/>
    </w:p>
    <w:p w:rsidR="00E911A3" w:rsidRPr="00E911A3" w:rsidRDefault="00E911A3" w:rsidP="00E911A3">
      <w:pPr>
        <w:rPr>
          <w:rFonts w:cstheme="minorHAnsi"/>
        </w:rPr>
      </w:pPr>
      <w:r w:rsidRPr="00E911A3">
        <w:rPr>
          <w:rFonts w:cstheme="minorHAnsi"/>
        </w:rPr>
        <w:t>[brief summary of approach]</w:t>
      </w:r>
    </w:p>
    <w:p w:rsidR="00E911A3" w:rsidRPr="00E911A3" w:rsidRDefault="00E911A3" w:rsidP="00E911A3">
      <w:pPr>
        <w:spacing w:after="0"/>
        <w:rPr>
          <w:rFonts w:cstheme="minorHAnsi"/>
          <w:color w:val="1F497D" w:themeColor="text2"/>
        </w:rPr>
      </w:pPr>
      <w:bookmarkStart w:id="54" w:name="_Toc518991199"/>
      <w:r w:rsidRPr="00E911A3">
        <w:rPr>
          <w:rFonts w:cstheme="minorHAnsi"/>
          <w:color w:val="1F497D" w:themeColor="text2"/>
        </w:rPr>
        <w:t>Baseline plan for Metric 1 ([fill in Metric name]):</w:t>
      </w:r>
      <w:bookmarkEnd w:id="54"/>
    </w:p>
    <w:p w:rsidR="00E911A3" w:rsidRPr="00E911A3" w:rsidRDefault="00E911A3" w:rsidP="00E911A3">
      <w:pPr>
        <w:rPr>
          <w:rFonts w:cstheme="minorHAnsi"/>
        </w:rPr>
      </w:pPr>
      <w:r w:rsidRPr="00E911A3">
        <w:rPr>
          <w:rFonts w:cstheme="minorHAnsi"/>
        </w:rPr>
        <w:t>[brief summary if needed]</w:t>
      </w:r>
    </w:p>
    <w:p w:rsidR="00E911A3" w:rsidRPr="00E911A3" w:rsidRDefault="00E911A3" w:rsidP="00E911A3">
      <w:pPr>
        <w:spacing w:after="0"/>
        <w:ind w:left="720"/>
        <w:rPr>
          <w:rFonts w:cstheme="minorHAnsi"/>
          <w:i/>
          <w:iCs/>
          <w:color w:val="1F497D" w:themeColor="text2"/>
        </w:rPr>
      </w:pPr>
      <w:r w:rsidRPr="00E911A3">
        <w:rPr>
          <w:rFonts w:cstheme="minorHAnsi"/>
          <w:i/>
          <w:iCs/>
          <w:color w:val="1F497D" w:themeColor="text2"/>
        </w:rPr>
        <w:t>Measure I. [fill in measure name]</w:t>
      </w:r>
    </w:p>
    <w:p w:rsidR="00E911A3" w:rsidRPr="00E911A3" w:rsidRDefault="00E911A3" w:rsidP="00E911A3">
      <w:pPr>
        <w:ind w:left="720"/>
        <w:rPr>
          <w:rFonts w:cstheme="minorHAnsi"/>
        </w:rPr>
      </w:pPr>
      <w:r w:rsidRPr="00E911A3">
        <w:rPr>
          <w:rFonts w:cstheme="minorHAnsi"/>
        </w:rPr>
        <w:t>[detailed plan]</w:t>
      </w:r>
    </w:p>
    <w:p w:rsidR="00E911A3" w:rsidRPr="00E911A3" w:rsidRDefault="00E911A3" w:rsidP="00E911A3">
      <w:pPr>
        <w:ind w:left="720"/>
        <w:rPr>
          <w:rFonts w:cstheme="minorHAnsi"/>
        </w:rPr>
      </w:pPr>
      <w:r w:rsidRPr="00E911A3">
        <w:rPr>
          <w:rFonts w:cstheme="minorHAnsi"/>
        </w:rPr>
        <w:t>[continue for all measures]</w:t>
      </w:r>
    </w:p>
    <w:p w:rsidR="00E911A3" w:rsidRPr="00E911A3" w:rsidRDefault="00E911A3" w:rsidP="00E911A3">
      <w:pPr>
        <w:ind w:firstLine="720"/>
        <w:rPr>
          <w:rFonts w:cstheme="minorHAnsi"/>
        </w:rPr>
      </w:pPr>
      <w:r w:rsidRPr="00E911A3">
        <w:rPr>
          <w:rFonts w:cstheme="minorHAnsi"/>
        </w:rPr>
        <w:t>[continue for all metrics]</w:t>
      </w:r>
      <w:bookmarkStart w:id="55" w:name="_Toc518991200"/>
      <w:r w:rsidRPr="00E911A3">
        <w:rPr>
          <w:rFonts w:cstheme="minorHAnsi"/>
        </w:rPr>
        <w:br w:type="page"/>
      </w:r>
    </w:p>
    <w:p w:rsidR="00E911A3" w:rsidRPr="00E911A3" w:rsidRDefault="00E911A3" w:rsidP="00E911A3">
      <w:pPr>
        <w:rPr>
          <w:rFonts w:cstheme="minorHAnsi"/>
          <w:b/>
          <w:bCs/>
          <w:sz w:val="24"/>
        </w:rPr>
      </w:pPr>
      <w:r w:rsidRPr="00E911A3">
        <w:rPr>
          <w:rFonts w:cstheme="minorHAnsi"/>
          <w:b/>
          <w:bCs/>
          <w:sz w:val="24"/>
        </w:rPr>
        <w:lastRenderedPageBreak/>
        <w:t>Potential Corrective Actions</w:t>
      </w:r>
      <w:bookmarkEnd w:id="55"/>
    </w:p>
    <w:p w:rsidR="00E911A3" w:rsidRPr="00E911A3" w:rsidRDefault="00E911A3" w:rsidP="00E911A3">
      <w:pPr>
        <w:spacing w:after="0"/>
        <w:rPr>
          <w:rFonts w:cstheme="minorHAnsi"/>
          <w:color w:val="1F497D" w:themeColor="text2"/>
        </w:rPr>
      </w:pPr>
      <w:bookmarkStart w:id="56" w:name="_Toc518991201"/>
      <w:r w:rsidRPr="00E911A3">
        <w:rPr>
          <w:rFonts w:cstheme="minorHAnsi"/>
          <w:color w:val="1F497D" w:themeColor="text2"/>
        </w:rPr>
        <w:t>Corrective actions for Metric 1 ([fill in Metric name]):</w:t>
      </w:r>
      <w:bookmarkEnd w:id="56"/>
    </w:p>
    <w:p w:rsidR="00E911A3" w:rsidRPr="00E911A3" w:rsidRDefault="00E911A3" w:rsidP="00E911A3">
      <w:pPr>
        <w:spacing w:after="0"/>
        <w:ind w:firstLine="720"/>
        <w:rPr>
          <w:rFonts w:cstheme="minorHAnsi"/>
          <w:i/>
          <w:iCs/>
        </w:rPr>
      </w:pPr>
      <w:r w:rsidRPr="00E911A3">
        <w:rPr>
          <w:rFonts w:cstheme="minorHAnsi"/>
          <w:i/>
          <w:iCs/>
          <w:color w:val="1F497D" w:themeColor="text2"/>
        </w:rPr>
        <w:t>Measure I. [fill in measure name]</w:t>
      </w:r>
    </w:p>
    <w:p w:rsidR="00E911A3" w:rsidRPr="00E911A3" w:rsidRDefault="00E911A3" w:rsidP="00E911A3">
      <w:pPr>
        <w:ind w:left="720"/>
        <w:rPr>
          <w:rFonts w:cstheme="minorHAnsi"/>
        </w:rPr>
      </w:pPr>
      <w:r w:rsidRPr="00E911A3">
        <w:rPr>
          <w:rFonts w:cstheme="minorHAnsi"/>
        </w:rPr>
        <w:t>[fill in]</w:t>
      </w:r>
    </w:p>
    <w:p w:rsidR="00E911A3" w:rsidRPr="00E911A3" w:rsidRDefault="00E911A3" w:rsidP="00E911A3">
      <w:pPr>
        <w:ind w:left="720"/>
        <w:rPr>
          <w:rFonts w:cstheme="minorHAnsi"/>
        </w:rPr>
      </w:pPr>
      <w:r w:rsidRPr="00E911A3">
        <w:rPr>
          <w:rFonts w:cstheme="minorHAnsi"/>
        </w:rPr>
        <w:t>[continue for all measures]</w:t>
      </w:r>
    </w:p>
    <w:p w:rsidR="00E911A3" w:rsidRPr="00E911A3" w:rsidRDefault="00E911A3" w:rsidP="00E911A3">
      <w:pPr>
        <w:ind w:left="720"/>
        <w:rPr>
          <w:rFonts w:cstheme="minorHAnsi"/>
        </w:rPr>
      </w:pPr>
      <w:r w:rsidRPr="00E911A3">
        <w:rPr>
          <w:rFonts w:cstheme="minorHAnsi"/>
        </w:rPr>
        <w:t>[continue for all metrics]</w:t>
      </w:r>
    </w:p>
    <w:p w:rsidR="00E911A3" w:rsidRPr="00E911A3" w:rsidRDefault="00E911A3" w:rsidP="00E911A3">
      <w:pPr>
        <w:rPr>
          <w:rFonts w:cstheme="minorHAnsi"/>
          <w:b/>
          <w:bCs/>
          <w:sz w:val="24"/>
        </w:rPr>
      </w:pPr>
      <w:bookmarkStart w:id="57" w:name="_Toc518991202"/>
      <w:r w:rsidRPr="00E911A3">
        <w:rPr>
          <w:rFonts w:cstheme="minorHAnsi"/>
          <w:b/>
          <w:bCs/>
          <w:sz w:val="24"/>
        </w:rPr>
        <w:t>Observational Data Collection</w:t>
      </w:r>
      <w:bookmarkEnd w:id="57"/>
    </w:p>
    <w:p w:rsidR="00E911A3" w:rsidRPr="00E911A3" w:rsidRDefault="00E911A3" w:rsidP="00E911A3">
      <w:pPr>
        <w:rPr>
          <w:rFonts w:cstheme="minorHAnsi"/>
          <w:color w:val="1F497D" w:themeColor="text2"/>
        </w:rPr>
      </w:pPr>
      <w:bookmarkStart w:id="58" w:name="_Toc518991203"/>
      <w:r w:rsidRPr="00E911A3">
        <w:rPr>
          <w:rFonts w:cstheme="minorHAnsi"/>
          <w:color w:val="1F497D" w:themeColor="text2"/>
        </w:rPr>
        <w:t>Plan for Metric 1 ([fill in Metric name]):</w:t>
      </w:r>
      <w:bookmarkEnd w:id="58"/>
    </w:p>
    <w:p w:rsidR="00E911A3" w:rsidRPr="00E911A3" w:rsidRDefault="00E911A3" w:rsidP="00E911A3">
      <w:pPr>
        <w:spacing w:after="0"/>
        <w:ind w:firstLine="720"/>
        <w:rPr>
          <w:rFonts w:cstheme="minorHAnsi"/>
          <w:i/>
          <w:iCs/>
          <w:color w:val="1F497D" w:themeColor="text2"/>
        </w:rPr>
      </w:pPr>
      <w:r w:rsidRPr="00E911A3">
        <w:rPr>
          <w:rFonts w:cstheme="minorHAnsi"/>
          <w:i/>
          <w:iCs/>
          <w:color w:val="1F497D" w:themeColor="text2"/>
        </w:rPr>
        <w:t>Measure I. [fill in measure name]</w:t>
      </w:r>
    </w:p>
    <w:p w:rsidR="00E911A3" w:rsidRPr="00E911A3" w:rsidRDefault="00E911A3" w:rsidP="00E911A3">
      <w:pPr>
        <w:spacing w:after="0"/>
        <w:ind w:firstLine="720"/>
        <w:rPr>
          <w:rFonts w:cstheme="minorHAnsi"/>
        </w:rPr>
      </w:pPr>
      <w:r w:rsidRPr="00E911A3">
        <w:rPr>
          <w:rFonts w:cstheme="minorHAnsi"/>
          <w:color w:val="1F497D" w:themeColor="text2"/>
        </w:rPr>
        <w:t xml:space="preserve">Purpose: </w:t>
      </w:r>
    </w:p>
    <w:p w:rsidR="00E911A3" w:rsidRPr="00E911A3" w:rsidRDefault="00E911A3" w:rsidP="00E911A3">
      <w:pPr>
        <w:ind w:firstLine="720"/>
        <w:rPr>
          <w:rFonts w:cstheme="minorHAnsi"/>
        </w:rPr>
      </w:pPr>
      <w:r w:rsidRPr="00E911A3">
        <w:rPr>
          <w:rFonts w:cstheme="minorHAnsi"/>
        </w:rPr>
        <w:t>[fill in]</w:t>
      </w:r>
    </w:p>
    <w:p w:rsidR="00E911A3" w:rsidRPr="00E911A3" w:rsidRDefault="00E911A3" w:rsidP="00E911A3">
      <w:pPr>
        <w:spacing w:after="0"/>
        <w:ind w:firstLine="720"/>
        <w:rPr>
          <w:rFonts w:cstheme="minorHAnsi"/>
          <w:color w:val="1F497D" w:themeColor="text2"/>
        </w:rPr>
      </w:pPr>
      <w:r w:rsidRPr="00E911A3">
        <w:rPr>
          <w:rFonts w:cstheme="minorHAnsi"/>
          <w:color w:val="1F497D" w:themeColor="text2"/>
        </w:rPr>
        <w:t>Methods:</w:t>
      </w:r>
    </w:p>
    <w:p w:rsidR="00E911A3" w:rsidRPr="00E911A3" w:rsidRDefault="00E911A3" w:rsidP="00E911A3">
      <w:pPr>
        <w:ind w:firstLine="720"/>
        <w:rPr>
          <w:rFonts w:cstheme="minorHAnsi"/>
        </w:rPr>
      </w:pPr>
      <w:r w:rsidRPr="00E911A3">
        <w:rPr>
          <w:rFonts w:cstheme="minorHAnsi"/>
        </w:rPr>
        <w:t>[fill in]</w:t>
      </w:r>
    </w:p>
    <w:p w:rsidR="00E911A3" w:rsidRPr="00E911A3" w:rsidRDefault="00E911A3" w:rsidP="00E911A3">
      <w:pPr>
        <w:spacing w:after="0"/>
        <w:ind w:firstLine="720"/>
        <w:rPr>
          <w:rFonts w:cstheme="minorHAnsi"/>
          <w:color w:val="1F497D" w:themeColor="text2"/>
        </w:rPr>
      </w:pPr>
      <w:r w:rsidRPr="00E911A3">
        <w:rPr>
          <w:rFonts w:cstheme="minorHAnsi"/>
          <w:color w:val="1F497D" w:themeColor="text2"/>
        </w:rPr>
        <w:t xml:space="preserve">Schedule/Timing and Frequency: </w:t>
      </w:r>
    </w:p>
    <w:p w:rsidR="00E911A3" w:rsidRPr="00E911A3" w:rsidRDefault="00E911A3" w:rsidP="00E911A3">
      <w:pPr>
        <w:ind w:firstLine="720"/>
        <w:rPr>
          <w:rFonts w:cstheme="minorHAnsi"/>
        </w:rPr>
      </w:pPr>
      <w:r w:rsidRPr="00E911A3">
        <w:rPr>
          <w:rFonts w:cstheme="minorHAnsi"/>
        </w:rPr>
        <w:t>[fill in]</w:t>
      </w:r>
    </w:p>
    <w:p w:rsidR="00E911A3" w:rsidRPr="00E911A3" w:rsidRDefault="00E911A3" w:rsidP="00E911A3">
      <w:pPr>
        <w:spacing w:after="0"/>
        <w:ind w:firstLine="720"/>
        <w:rPr>
          <w:rFonts w:cstheme="minorHAnsi"/>
          <w:color w:val="1F497D" w:themeColor="text2"/>
        </w:rPr>
      </w:pPr>
      <w:r w:rsidRPr="00E911A3">
        <w:rPr>
          <w:rFonts w:cstheme="minorHAnsi"/>
          <w:color w:val="1F497D" w:themeColor="text2"/>
        </w:rPr>
        <w:t xml:space="preserve">Sample Size: </w:t>
      </w:r>
    </w:p>
    <w:p w:rsidR="00E911A3" w:rsidRPr="00E911A3" w:rsidRDefault="00E911A3" w:rsidP="00E911A3">
      <w:pPr>
        <w:ind w:firstLine="720"/>
        <w:rPr>
          <w:rFonts w:cstheme="minorHAnsi"/>
        </w:rPr>
      </w:pPr>
      <w:r w:rsidRPr="00E911A3">
        <w:rPr>
          <w:rFonts w:cstheme="minorHAnsi"/>
        </w:rPr>
        <w:t>[fill in]</w:t>
      </w:r>
    </w:p>
    <w:p w:rsidR="00E911A3" w:rsidRPr="00E911A3" w:rsidRDefault="00E911A3" w:rsidP="00E911A3">
      <w:pPr>
        <w:spacing w:after="0"/>
        <w:ind w:firstLine="720"/>
        <w:rPr>
          <w:rFonts w:cstheme="minorHAnsi"/>
          <w:color w:val="1F497D" w:themeColor="text2"/>
        </w:rPr>
      </w:pPr>
      <w:r w:rsidRPr="00E911A3">
        <w:rPr>
          <w:rFonts w:cstheme="minorHAnsi"/>
          <w:color w:val="1F497D" w:themeColor="text2"/>
        </w:rPr>
        <w:t xml:space="preserve">Site Locations: </w:t>
      </w:r>
    </w:p>
    <w:p w:rsidR="00E911A3" w:rsidRPr="00E911A3" w:rsidRDefault="00E911A3" w:rsidP="00E911A3">
      <w:pPr>
        <w:ind w:firstLine="720"/>
        <w:rPr>
          <w:rFonts w:cstheme="minorHAnsi"/>
        </w:rPr>
      </w:pPr>
      <w:r w:rsidRPr="00E911A3">
        <w:rPr>
          <w:rFonts w:cstheme="minorHAnsi"/>
        </w:rPr>
        <w:t>[fill in]</w:t>
      </w:r>
    </w:p>
    <w:p w:rsidR="00E911A3" w:rsidRPr="00E911A3" w:rsidRDefault="00E911A3" w:rsidP="00E911A3">
      <w:pPr>
        <w:spacing w:after="0"/>
        <w:ind w:firstLine="720"/>
        <w:rPr>
          <w:rFonts w:cstheme="minorHAnsi"/>
          <w:color w:val="1F497D" w:themeColor="text2"/>
        </w:rPr>
      </w:pPr>
      <w:r w:rsidRPr="00E911A3">
        <w:rPr>
          <w:rFonts w:cstheme="minorHAnsi"/>
          <w:color w:val="1F497D" w:themeColor="text2"/>
        </w:rPr>
        <w:t>Quality Assurance and Quality Control:</w:t>
      </w:r>
    </w:p>
    <w:p w:rsidR="00E911A3" w:rsidRPr="00E911A3" w:rsidRDefault="00E911A3" w:rsidP="008651CA">
      <w:pPr>
        <w:spacing w:after="0"/>
        <w:ind w:firstLine="720"/>
        <w:rPr>
          <w:rFonts w:cstheme="minorHAnsi"/>
        </w:rPr>
      </w:pPr>
      <w:r w:rsidRPr="00E911A3">
        <w:rPr>
          <w:rFonts w:cstheme="minorHAnsi"/>
        </w:rPr>
        <w:t>[fill in]</w:t>
      </w:r>
    </w:p>
    <w:p w:rsidR="00E911A3" w:rsidRPr="00E911A3" w:rsidRDefault="00E911A3" w:rsidP="008651CA">
      <w:pPr>
        <w:spacing w:after="0"/>
        <w:ind w:left="720"/>
        <w:rPr>
          <w:rFonts w:cstheme="minorHAnsi"/>
        </w:rPr>
      </w:pPr>
      <w:r w:rsidRPr="00E911A3">
        <w:rPr>
          <w:rFonts w:cstheme="minorHAnsi"/>
        </w:rPr>
        <w:t>[continue for all measures]</w:t>
      </w:r>
    </w:p>
    <w:p w:rsidR="00E911A3" w:rsidRPr="00E911A3" w:rsidRDefault="00E911A3" w:rsidP="008651CA">
      <w:pPr>
        <w:spacing w:after="0"/>
        <w:ind w:left="720"/>
        <w:rPr>
          <w:rFonts w:cstheme="minorHAnsi"/>
        </w:rPr>
      </w:pPr>
      <w:r w:rsidRPr="00E911A3">
        <w:rPr>
          <w:rFonts w:cstheme="minorHAnsi"/>
        </w:rPr>
        <w:t>[continue for all metrics]</w:t>
      </w:r>
    </w:p>
    <w:p w:rsidR="00E911A3" w:rsidRPr="00E911A3" w:rsidRDefault="00E911A3" w:rsidP="00E911A3">
      <w:pPr>
        <w:rPr>
          <w:rFonts w:cstheme="minorHAnsi"/>
          <w:b/>
          <w:bCs/>
          <w:sz w:val="24"/>
        </w:rPr>
      </w:pPr>
      <w:bookmarkStart w:id="59" w:name="_Toc518991204"/>
      <w:r w:rsidRPr="00E911A3">
        <w:rPr>
          <w:rFonts w:cstheme="minorHAnsi"/>
          <w:b/>
          <w:bCs/>
          <w:sz w:val="24"/>
        </w:rPr>
        <w:t>Anticipated Statistical Analysis</w:t>
      </w:r>
      <w:bookmarkEnd w:id="59"/>
    </w:p>
    <w:p w:rsidR="00E911A3" w:rsidRPr="00E911A3" w:rsidRDefault="00E911A3" w:rsidP="00E911A3">
      <w:pPr>
        <w:spacing w:after="0"/>
        <w:rPr>
          <w:rFonts w:cstheme="minorHAnsi"/>
          <w:color w:val="1F497D" w:themeColor="text2"/>
        </w:rPr>
      </w:pPr>
      <w:bookmarkStart w:id="60" w:name="_Toc518991205"/>
      <w:r w:rsidRPr="00E911A3">
        <w:rPr>
          <w:rFonts w:cstheme="minorHAnsi"/>
          <w:color w:val="1F497D" w:themeColor="text2"/>
        </w:rPr>
        <w:t>Analysis for Metric 1 ([fill in Metric name]):</w:t>
      </w:r>
      <w:bookmarkEnd w:id="60"/>
    </w:p>
    <w:p w:rsidR="00E911A3" w:rsidRPr="00E911A3" w:rsidRDefault="00E911A3" w:rsidP="00E911A3">
      <w:pPr>
        <w:spacing w:after="0"/>
        <w:ind w:firstLine="720"/>
        <w:rPr>
          <w:rFonts w:cstheme="minorHAnsi"/>
          <w:i/>
          <w:iCs/>
          <w:color w:val="1F497D" w:themeColor="text2"/>
        </w:rPr>
      </w:pPr>
      <w:r w:rsidRPr="00E911A3">
        <w:rPr>
          <w:rFonts w:cstheme="minorHAnsi"/>
          <w:i/>
          <w:iCs/>
          <w:color w:val="1F497D" w:themeColor="text2"/>
        </w:rPr>
        <w:t>Measure I. [fill in measure name]</w:t>
      </w:r>
    </w:p>
    <w:p w:rsidR="00E911A3" w:rsidRPr="00E911A3" w:rsidRDefault="00E911A3" w:rsidP="008651CA">
      <w:pPr>
        <w:spacing w:after="0" w:line="360" w:lineRule="auto"/>
        <w:ind w:firstLine="720"/>
        <w:rPr>
          <w:rFonts w:cstheme="minorHAnsi"/>
          <w:i/>
          <w:iCs/>
        </w:rPr>
      </w:pPr>
      <w:r w:rsidRPr="00E911A3">
        <w:rPr>
          <w:rFonts w:cstheme="minorHAnsi"/>
        </w:rPr>
        <w:t>[fill in]</w:t>
      </w:r>
    </w:p>
    <w:p w:rsidR="00E911A3" w:rsidRPr="00E911A3" w:rsidRDefault="00E911A3" w:rsidP="008651CA">
      <w:pPr>
        <w:spacing w:after="0" w:line="360" w:lineRule="auto"/>
        <w:ind w:left="720"/>
        <w:rPr>
          <w:rFonts w:cstheme="minorHAnsi"/>
        </w:rPr>
      </w:pPr>
      <w:r w:rsidRPr="00E911A3">
        <w:rPr>
          <w:rFonts w:cstheme="minorHAnsi"/>
        </w:rPr>
        <w:t>[continue for all measures]</w:t>
      </w:r>
    </w:p>
    <w:p w:rsidR="00E911A3" w:rsidRPr="00E911A3" w:rsidRDefault="00E911A3" w:rsidP="008651CA">
      <w:pPr>
        <w:spacing w:line="360" w:lineRule="auto"/>
        <w:ind w:left="720"/>
        <w:rPr>
          <w:rFonts w:cstheme="minorHAnsi"/>
        </w:rPr>
      </w:pPr>
      <w:r w:rsidRPr="00E911A3">
        <w:rPr>
          <w:rFonts w:cstheme="minorHAnsi"/>
        </w:rPr>
        <w:t>[continue for all metrics]</w:t>
      </w:r>
    </w:p>
    <w:p w:rsidR="00E911A3" w:rsidRPr="008651CA" w:rsidRDefault="00E911A3" w:rsidP="00E911A3">
      <w:pPr>
        <w:rPr>
          <w:rFonts w:cstheme="minorHAnsi"/>
          <w:b/>
          <w:bCs/>
          <w:sz w:val="24"/>
        </w:rPr>
      </w:pPr>
      <w:bookmarkStart w:id="61" w:name="_Toc518991206"/>
      <w:r w:rsidRPr="008651CA">
        <w:rPr>
          <w:rFonts w:cstheme="minorHAnsi"/>
          <w:sz w:val="24"/>
        </w:rPr>
        <w:br w:type="page"/>
      </w:r>
      <w:r w:rsidRPr="008651CA">
        <w:rPr>
          <w:rFonts w:cstheme="minorHAnsi"/>
          <w:b/>
          <w:bCs/>
          <w:sz w:val="24"/>
        </w:rPr>
        <w:lastRenderedPageBreak/>
        <w:t>Unforeseen Event Contingency</w:t>
      </w:r>
      <w:bookmarkEnd w:id="61"/>
    </w:p>
    <w:p w:rsidR="00E911A3" w:rsidRPr="008651CA" w:rsidRDefault="00E911A3" w:rsidP="00E911A3">
      <w:pPr>
        <w:rPr>
          <w:rFonts w:cstheme="minorHAnsi"/>
          <w:color w:val="1F497D" w:themeColor="text2"/>
        </w:rPr>
      </w:pPr>
      <w:bookmarkStart w:id="62" w:name="_Toc518991207"/>
      <w:r w:rsidRPr="008651CA">
        <w:rPr>
          <w:rFonts w:cstheme="minorHAnsi"/>
          <w:color w:val="1F497D" w:themeColor="text2"/>
        </w:rPr>
        <w:t>Contingency plans for Metric 1 ([fill in Metric name]):</w:t>
      </w:r>
      <w:bookmarkEnd w:id="62"/>
    </w:p>
    <w:p w:rsidR="00E911A3" w:rsidRPr="008651CA" w:rsidRDefault="00E911A3" w:rsidP="008651CA">
      <w:pPr>
        <w:spacing w:after="0"/>
        <w:ind w:firstLine="720"/>
        <w:rPr>
          <w:rFonts w:cstheme="minorHAnsi"/>
          <w:i/>
          <w:iCs/>
          <w:color w:val="1F497D" w:themeColor="text2"/>
        </w:rPr>
      </w:pPr>
      <w:r w:rsidRPr="008651CA">
        <w:rPr>
          <w:rFonts w:cstheme="minorHAnsi"/>
          <w:i/>
          <w:iCs/>
          <w:color w:val="1F497D" w:themeColor="text2"/>
        </w:rPr>
        <w:t>Measure I. [fill in measure name]</w:t>
      </w:r>
    </w:p>
    <w:p w:rsidR="00E911A3" w:rsidRPr="00E911A3" w:rsidRDefault="00E911A3" w:rsidP="008651CA">
      <w:pPr>
        <w:spacing w:after="0" w:line="360" w:lineRule="auto"/>
        <w:ind w:left="720"/>
        <w:rPr>
          <w:rFonts w:cstheme="minorHAnsi"/>
        </w:rPr>
      </w:pPr>
      <w:r w:rsidRPr="00E911A3">
        <w:rPr>
          <w:rFonts w:cstheme="minorHAnsi"/>
        </w:rPr>
        <w:t>[fill in]</w:t>
      </w:r>
    </w:p>
    <w:p w:rsidR="00E911A3" w:rsidRPr="00E911A3" w:rsidRDefault="00E911A3" w:rsidP="008651CA">
      <w:pPr>
        <w:spacing w:after="0" w:line="360" w:lineRule="auto"/>
        <w:ind w:left="720"/>
        <w:rPr>
          <w:rFonts w:cstheme="minorHAnsi"/>
        </w:rPr>
      </w:pPr>
      <w:r w:rsidRPr="00E911A3">
        <w:rPr>
          <w:rFonts w:cstheme="minorHAnsi"/>
        </w:rPr>
        <w:t>[continue for all measures]</w:t>
      </w:r>
    </w:p>
    <w:p w:rsidR="00E911A3" w:rsidRPr="00E911A3" w:rsidRDefault="00E911A3" w:rsidP="008651CA">
      <w:pPr>
        <w:spacing w:after="0" w:line="360" w:lineRule="auto"/>
        <w:ind w:left="720"/>
        <w:rPr>
          <w:rFonts w:cstheme="minorHAnsi"/>
        </w:rPr>
      </w:pPr>
      <w:r w:rsidRPr="00E911A3">
        <w:rPr>
          <w:rFonts w:cstheme="minorHAnsi"/>
        </w:rPr>
        <w:t>[continue for all metrics]</w:t>
      </w:r>
    </w:p>
    <w:p w:rsidR="00E911A3" w:rsidRPr="008651CA" w:rsidRDefault="00E911A3" w:rsidP="008651CA">
      <w:pPr>
        <w:spacing w:after="0"/>
        <w:rPr>
          <w:rFonts w:cstheme="minorHAnsi"/>
          <w:b/>
          <w:bCs/>
          <w:sz w:val="24"/>
        </w:rPr>
      </w:pPr>
      <w:bookmarkStart w:id="63" w:name="_Toc518991208"/>
      <w:r w:rsidRPr="008651CA">
        <w:rPr>
          <w:rFonts w:cstheme="minorHAnsi"/>
          <w:b/>
          <w:bCs/>
          <w:sz w:val="24"/>
        </w:rPr>
        <w:t>Consistency with Local or Regional Planning/Monitoring Efforts</w:t>
      </w:r>
      <w:bookmarkEnd w:id="63"/>
    </w:p>
    <w:p w:rsidR="00E911A3" w:rsidRPr="00E911A3" w:rsidRDefault="00E911A3" w:rsidP="00E911A3">
      <w:pPr>
        <w:rPr>
          <w:rFonts w:cstheme="minorHAnsi"/>
        </w:rPr>
      </w:pPr>
      <w:r w:rsidRPr="00E911A3">
        <w:rPr>
          <w:rFonts w:cstheme="minorHAnsi"/>
        </w:rPr>
        <w:t>[fill in]</w:t>
      </w:r>
      <w:bookmarkStart w:id="64" w:name="_Toc518991209"/>
    </w:p>
    <w:p w:rsidR="00E911A3" w:rsidRPr="008651CA" w:rsidRDefault="00E911A3" w:rsidP="00E911A3">
      <w:pPr>
        <w:rPr>
          <w:rFonts w:cstheme="minorHAnsi"/>
          <w:b/>
          <w:bCs/>
          <w:sz w:val="24"/>
        </w:rPr>
      </w:pPr>
      <w:r w:rsidRPr="008651CA">
        <w:rPr>
          <w:rFonts w:cstheme="minorHAnsi"/>
          <w:b/>
          <w:bCs/>
          <w:sz w:val="24"/>
        </w:rPr>
        <w:t>Observational Data Collection and Reporting Budget</w:t>
      </w:r>
      <w:bookmarkEnd w:id="64"/>
    </w:p>
    <w:p w:rsidR="00E911A3" w:rsidRPr="008651CA" w:rsidRDefault="00E911A3" w:rsidP="00E911A3">
      <w:pPr>
        <w:rPr>
          <w:rFonts w:cstheme="minorHAnsi"/>
          <w:color w:val="1F497D" w:themeColor="text2"/>
        </w:rPr>
      </w:pPr>
      <w:bookmarkStart w:id="65" w:name="_Toc518991210"/>
      <w:r w:rsidRPr="008651CA">
        <w:rPr>
          <w:rFonts w:cstheme="minorHAnsi"/>
          <w:color w:val="1F497D" w:themeColor="text2"/>
        </w:rPr>
        <w:t>Estimated total budget for observational data collection:</w:t>
      </w:r>
      <w:bookmarkEnd w:id="65"/>
      <w:r w:rsidRPr="008651CA">
        <w:rPr>
          <w:rFonts w:cstheme="minorHAnsi"/>
          <w:color w:val="1F497D" w:themeColor="text2"/>
        </w:rPr>
        <w:t xml:space="preserve"> </w:t>
      </w:r>
    </w:p>
    <w:p w:rsidR="00E911A3" w:rsidRPr="00E911A3" w:rsidRDefault="00E911A3" w:rsidP="00E911A3">
      <w:pPr>
        <w:rPr>
          <w:rFonts w:cstheme="minorHAnsi"/>
        </w:rPr>
      </w:pPr>
      <w:r w:rsidRPr="00E911A3">
        <w:rPr>
          <w:rFonts w:cstheme="minorHAnsi"/>
        </w:rPr>
        <w:t>$[fill in dollar amount]</w:t>
      </w:r>
    </w:p>
    <w:p w:rsidR="00E911A3" w:rsidRPr="008651CA" w:rsidRDefault="00E911A3" w:rsidP="008651CA">
      <w:pPr>
        <w:spacing w:after="0"/>
        <w:rPr>
          <w:rFonts w:cstheme="minorHAnsi"/>
          <w:i/>
          <w:iCs/>
          <w:color w:val="1F497D" w:themeColor="text2"/>
        </w:rPr>
      </w:pPr>
      <w:r w:rsidRPr="008651CA">
        <w:rPr>
          <w:rFonts w:cstheme="minorHAnsi"/>
          <w:i/>
          <w:iCs/>
          <w:color w:val="1F497D" w:themeColor="text2"/>
        </w:rPr>
        <w:t>Metric 1: [fill in Metric name]</w:t>
      </w:r>
    </w:p>
    <w:p w:rsidR="00E911A3" w:rsidRPr="008651CA" w:rsidRDefault="00E911A3" w:rsidP="008651CA">
      <w:pPr>
        <w:spacing w:after="0"/>
        <w:ind w:firstLine="720"/>
        <w:rPr>
          <w:rFonts w:cstheme="minorHAnsi"/>
          <w:color w:val="1F497D" w:themeColor="text2"/>
        </w:rPr>
      </w:pPr>
      <w:r w:rsidRPr="008651CA">
        <w:rPr>
          <w:rFonts w:cstheme="minorHAnsi"/>
          <w:color w:val="1F497D" w:themeColor="text2"/>
        </w:rPr>
        <w:t xml:space="preserve">Measure I. [fill in measure name] </w:t>
      </w:r>
    </w:p>
    <w:p w:rsidR="00E911A3" w:rsidRPr="00E911A3" w:rsidRDefault="00E911A3" w:rsidP="00225937">
      <w:pPr>
        <w:numPr>
          <w:ilvl w:val="0"/>
          <w:numId w:val="44"/>
        </w:numPr>
        <w:spacing w:after="0"/>
        <w:rPr>
          <w:rFonts w:cstheme="minorHAnsi"/>
        </w:rPr>
      </w:pPr>
      <w:r w:rsidRPr="00E911A3">
        <w:rPr>
          <w:rFonts w:cstheme="minorHAnsi"/>
        </w:rPr>
        <w:t>[fill in list of activities] ­ $[fill in dollar amount for each]</w:t>
      </w:r>
    </w:p>
    <w:p w:rsidR="00E911A3" w:rsidRPr="00E911A3" w:rsidRDefault="00E911A3" w:rsidP="008651CA">
      <w:pPr>
        <w:ind w:firstLine="720"/>
        <w:rPr>
          <w:rFonts w:cstheme="minorHAnsi"/>
        </w:rPr>
      </w:pPr>
      <w:r w:rsidRPr="00E911A3">
        <w:rPr>
          <w:rFonts w:cstheme="minorHAnsi"/>
        </w:rPr>
        <w:t>[continue for all measures]</w:t>
      </w:r>
    </w:p>
    <w:p w:rsidR="00E911A3" w:rsidRPr="00E911A3" w:rsidRDefault="00E911A3" w:rsidP="008651CA">
      <w:pPr>
        <w:ind w:firstLine="720"/>
        <w:rPr>
          <w:rFonts w:cstheme="minorHAnsi"/>
        </w:rPr>
      </w:pPr>
      <w:r w:rsidRPr="00E911A3">
        <w:rPr>
          <w:rFonts w:cstheme="minorHAnsi"/>
        </w:rPr>
        <w:t>[continue for all metrics]</w:t>
      </w:r>
    </w:p>
    <w:p w:rsidR="00E911A3" w:rsidRPr="008651CA" w:rsidRDefault="00E911A3" w:rsidP="008651CA">
      <w:pPr>
        <w:spacing w:after="0"/>
        <w:rPr>
          <w:rFonts w:cstheme="minorHAnsi"/>
          <w:color w:val="1F497D" w:themeColor="text2"/>
        </w:rPr>
      </w:pPr>
      <w:bookmarkStart w:id="66" w:name="_Toc518991211"/>
      <w:r w:rsidRPr="008651CA">
        <w:rPr>
          <w:rFonts w:cstheme="minorHAnsi"/>
          <w:color w:val="1F497D" w:themeColor="text2"/>
        </w:rPr>
        <w:t>Estimated total budget for observational data reporting:</w:t>
      </w:r>
      <w:bookmarkEnd w:id="66"/>
      <w:r w:rsidRPr="008651CA">
        <w:rPr>
          <w:rFonts w:cstheme="minorHAnsi"/>
          <w:color w:val="1F497D" w:themeColor="text2"/>
        </w:rPr>
        <w:t xml:space="preserve"> </w:t>
      </w:r>
    </w:p>
    <w:p w:rsidR="00E911A3" w:rsidRPr="00E911A3" w:rsidRDefault="00E911A3" w:rsidP="00E911A3">
      <w:pPr>
        <w:rPr>
          <w:rFonts w:cstheme="minorHAnsi"/>
        </w:rPr>
      </w:pPr>
      <w:r w:rsidRPr="00E911A3">
        <w:rPr>
          <w:rFonts w:cstheme="minorHAnsi"/>
        </w:rPr>
        <w:t>$[fill in dollar amount] ([fill in description/breakdown])</w:t>
      </w:r>
    </w:p>
    <w:p w:rsidR="00E911A3" w:rsidRPr="008651CA" w:rsidRDefault="00E911A3" w:rsidP="008651CA">
      <w:pPr>
        <w:spacing w:after="0"/>
        <w:rPr>
          <w:rFonts w:cstheme="minorHAnsi"/>
          <w:color w:val="1F497D" w:themeColor="text2"/>
        </w:rPr>
      </w:pPr>
      <w:bookmarkStart w:id="67" w:name="_Toc518991212"/>
      <w:r w:rsidRPr="008651CA">
        <w:rPr>
          <w:rFonts w:cstheme="minorHAnsi"/>
          <w:color w:val="1F497D" w:themeColor="text2"/>
        </w:rPr>
        <w:t>Estimated budget for contingency monitoring:</w:t>
      </w:r>
      <w:bookmarkEnd w:id="67"/>
      <w:r w:rsidRPr="008651CA">
        <w:rPr>
          <w:rFonts w:cstheme="minorHAnsi"/>
          <w:color w:val="1F497D" w:themeColor="text2"/>
        </w:rPr>
        <w:t xml:space="preserve"> </w:t>
      </w:r>
    </w:p>
    <w:p w:rsidR="00E911A3" w:rsidRPr="00E911A3" w:rsidRDefault="00E911A3" w:rsidP="00E911A3">
      <w:pPr>
        <w:rPr>
          <w:rFonts w:cstheme="minorHAnsi"/>
        </w:rPr>
      </w:pPr>
      <w:r w:rsidRPr="00E911A3">
        <w:rPr>
          <w:rFonts w:cstheme="minorHAnsi"/>
        </w:rPr>
        <w:t>$[fill in dollar amount]</w:t>
      </w:r>
    </w:p>
    <w:p w:rsidR="00E911A3" w:rsidRPr="008651CA" w:rsidRDefault="00E911A3" w:rsidP="008651CA">
      <w:pPr>
        <w:spacing w:after="0"/>
        <w:rPr>
          <w:rFonts w:cstheme="minorHAnsi"/>
          <w:i/>
          <w:iCs/>
          <w:color w:val="1F497D" w:themeColor="text2"/>
        </w:rPr>
      </w:pPr>
      <w:r w:rsidRPr="008651CA">
        <w:rPr>
          <w:rFonts w:cstheme="minorHAnsi"/>
          <w:i/>
          <w:iCs/>
          <w:color w:val="1F497D" w:themeColor="text2"/>
        </w:rPr>
        <w:t>Metric: [fill in Metric name]</w:t>
      </w:r>
    </w:p>
    <w:p w:rsidR="00E911A3" w:rsidRPr="008651CA" w:rsidRDefault="00E911A3" w:rsidP="008651CA">
      <w:pPr>
        <w:spacing w:after="0"/>
        <w:ind w:firstLine="720"/>
        <w:rPr>
          <w:rFonts w:cstheme="minorHAnsi"/>
          <w:color w:val="1F497D" w:themeColor="text2"/>
        </w:rPr>
      </w:pPr>
      <w:r w:rsidRPr="008651CA">
        <w:rPr>
          <w:rFonts w:cstheme="minorHAnsi"/>
          <w:color w:val="1F497D" w:themeColor="text2"/>
        </w:rPr>
        <w:t>Measure I. [fill in measure name]</w:t>
      </w:r>
    </w:p>
    <w:p w:rsidR="00E911A3" w:rsidRPr="00E911A3" w:rsidRDefault="00E911A3" w:rsidP="00225937">
      <w:pPr>
        <w:numPr>
          <w:ilvl w:val="0"/>
          <w:numId w:val="44"/>
        </w:numPr>
        <w:rPr>
          <w:rFonts w:cstheme="minorHAnsi"/>
        </w:rPr>
      </w:pPr>
      <w:r w:rsidRPr="00E911A3">
        <w:rPr>
          <w:rFonts w:cstheme="minorHAnsi"/>
        </w:rPr>
        <w:t>[fill in list of activities] ­ $[fill in dollar amount for each]</w:t>
      </w:r>
    </w:p>
    <w:p w:rsidR="00E911A3" w:rsidRPr="00E911A3" w:rsidRDefault="00E911A3" w:rsidP="008651CA">
      <w:pPr>
        <w:ind w:firstLine="720"/>
        <w:rPr>
          <w:rFonts w:cstheme="minorHAnsi"/>
        </w:rPr>
      </w:pPr>
      <w:r w:rsidRPr="00E911A3">
        <w:rPr>
          <w:rFonts w:cstheme="minorHAnsi"/>
        </w:rPr>
        <w:t>[continue for all measures]</w:t>
      </w:r>
    </w:p>
    <w:p w:rsidR="00E911A3" w:rsidRPr="00E911A3" w:rsidRDefault="00E911A3" w:rsidP="008651CA">
      <w:pPr>
        <w:ind w:firstLine="720"/>
        <w:rPr>
          <w:rFonts w:cstheme="minorHAnsi"/>
        </w:rPr>
      </w:pPr>
      <w:r w:rsidRPr="00E911A3">
        <w:rPr>
          <w:rFonts w:cstheme="minorHAnsi"/>
        </w:rPr>
        <w:t>[continue for all metrics]</w:t>
      </w:r>
    </w:p>
    <w:p w:rsidR="00E911A3" w:rsidRPr="008651CA" w:rsidRDefault="00E911A3" w:rsidP="008651CA">
      <w:pPr>
        <w:spacing w:after="0"/>
        <w:rPr>
          <w:rFonts w:cstheme="minorHAnsi"/>
          <w:color w:val="1F497D" w:themeColor="text2"/>
        </w:rPr>
      </w:pPr>
      <w:bookmarkStart w:id="68" w:name="_Toc518991213"/>
      <w:r w:rsidRPr="008651CA">
        <w:rPr>
          <w:rFonts w:cstheme="minorHAnsi"/>
          <w:color w:val="1F497D" w:themeColor="text2"/>
        </w:rPr>
        <w:t>Location of observational data costs in Overall Project Budget, Budget Narrative or Milestones:</w:t>
      </w:r>
      <w:bookmarkEnd w:id="68"/>
    </w:p>
    <w:p w:rsidR="00E911A3" w:rsidRPr="008651CA" w:rsidRDefault="00E911A3" w:rsidP="008651CA">
      <w:pPr>
        <w:spacing w:after="0"/>
        <w:ind w:firstLine="720"/>
        <w:rPr>
          <w:rFonts w:cstheme="minorHAnsi"/>
          <w:i/>
          <w:iCs/>
          <w:color w:val="1F497D" w:themeColor="text2"/>
        </w:rPr>
      </w:pPr>
      <w:r w:rsidRPr="008651CA">
        <w:rPr>
          <w:rFonts w:cstheme="minorHAnsi"/>
          <w:i/>
          <w:iCs/>
          <w:color w:val="1F497D" w:themeColor="text2"/>
        </w:rPr>
        <w:t xml:space="preserve">Observational data collection costs: </w:t>
      </w:r>
    </w:p>
    <w:p w:rsidR="008651CA" w:rsidRDefault="00E911A3" w:rsidP="008651CA">
      <w:pPr>
        <w:spacing w:after="0"/>
        <w:ind w:firstLine="720"/>
        <w:rPr>
          <w:rFonts w:cstheme="minorHAnsi"/>
        </w:rPr>
      </w:pPr>
      <w:r w:rsidRPr="00E911A3">
        <w:rPr>
          <w:rFonts w:cstheme="minorHAnsi"/>
        </w:rPr>
        <w:t>[fill in]</w:t>
      </w:r>
    </w:p>
    <w:p w:rsidR="00E911A3" w:rsidRPr="008651CA" w:rsidRDefault="00E911A3" w:rsidP="008651CA">
      <w:pPr>
        <w:spacing w:after="0"/>
        <w:ind w:firstLine="720"/>
        <w:rPr>
          <w:rFonts w:cstheme="minorHAnsi"/>
          <w:i/>
          <w:iCs/>
          <w:color w:val="1F497D" w:themeColor="text2"/>
        </w:rPr>
      </w:pPr>
      <w:r w:rsidRPr="008651CA">
        <w:rPr>
          <w:rFonts w:cstheme="minorHAnsi"/>
          <w:i/>
          <w:iCs/>
          <w:color w:val="1F497D" w:themeColor="text2"/>
        </w:rPr>
        <w:t xml:space="preserve">Observational data reporting costs: </w:t>
      </w:r>
    </w:p>
    <w:p w:rsidR="00E911A3" w:rsidRPr="00E911A3" w:rsidRDefault="00E911A3" w:rsidP="008651CA">
      <w:pPr>
        <w:spacing w:after="0"/>
        <w:ind w:firstLine="720"/>
        <w:rPr>
          <w:rFonts w:cstheme="minorHAnsi"/>
        </w:rPr>
      </w:pPr>
      <w:r w:rsidRPr="00E911A3">
        <w:rPr>
          <w:rFonts w:cstheme="minorHAnsi"/>
        </w:rPr>
        <w:t>[fill in]</w:t>
      </w:r>
    </w:p>
    <w:p w:rsidR="00E911A3" w:rsidRPr="008651CA" w:rsidRDefault="00E911A3" w:rsidP="008651CA">
      <w:pPr>
        <w:spacing w:after="0"/>
        <w:ind w:firstLine="720"/>
        <w:rPr>
          <w:rFonts w:cstheme="minorHAnsi"/>
          <w:i/>
          <w:iCs/>
          <w:color w:val="1F497D" w:themeColor="text2"/>
        </w:rPr>
      </w:pPr>
      <w:r w:rsidRPr="008651CA">
        <w:rPr>
          <w:rFonts w:cstheme="minorHAnsi"/>
          <w:i/>
          <w:iCs/>
          <w:color w:val="1F497D" w:themeColor="text2"/>
        </w:rPr>
        <w:lastRenderedPageBreak/>
        <w:t xml:space="preserve">Contingency monitoring: </w:t>
      </w:r>
    </w:p>
    <w:p w:rsidR="00E911A3" w:rsidRPr="00E911A3" w:rsidRDefault="00E911A3" w:rsidP="008651CA">
      <w:pPr>
        <w:spacing w:after="0"/>
        <w:ind w:firstLine="720"/>
        <w:rPr>
          <w:rFonts w:cstheme="minorHAnsi"/>
        </w:rPr>
      </w:pPr>
      <w:r w:rsidRPr="00E911A3">
        <w:rPr>
          <w:rFonts w:cstheme="minorHAnsi"/>
        </w:rPr>
        <w:t>[fill in]</w:t>
      </w:r>
    </w:p>
    <w:p w:rsidR="00E911A3" w:rsidRPr="008651CA" w:rsidRDefault="00E911A3" w:rsidP="008651CA">
      <w:pPr>
        <w:spacing w:after="0"/>
        <w:rPr>
          <w:rFonts w:cstheme="minorHAnsi"/>
          <w:b/>
          <w:bCs/>
          <w:sz w:val="24"/>
        </w:rPr>
      </w:pPr>
      <w:bookmarkStart w:id="69" w:name="_Toc518991214"/>
      <w:r w:rsidRPr="008651CA">
        <w:rPr>
          <w:rFonts w:cstheme="minorHAnsi"/>
          <w:b/>
          <w:bCs/>
          <w:sz w:val="24"/>
        </w:rPr>
        <w:t>Data Review and Reporting</w:t>
      </w:r>
      <w:bookmarkEnd w:id="69"/>
    </w:p>
    <w:p w:rsidR="00E911A3" w:rsidRDefault="00E911A3" w:rsidP="008651CA">
      <w:pPr>
        <w:spacing w:after="0"/>
        <w:rPr>
          <w:rFonts w:cstheme="minorHAnsi"/>
        </w:rPr>
      </w:pPr>
      <w:r w:rsidRPr="00E911A3">
        <w:rPr>
          <w:rFonts w:cstheme="minorHAnsi"/>
        </w:rPr>
        <w:t xml:space="preserve">[fill in] </w:t>
      </w:r>
    </w:p>
    <w:p w:rsidR="008651CA" w:rsidRPr="00E911A3" w:rsidRDefault="008651CA" w:rsidP="008651CA">
      <w:pPr>
        <w:spacing w:after="0"/>
        <w:rPr>
          <w:rFonts w:cstheme="minorHAnsi"/>
        </w:rPr>
      </w:pPr>
    </w:p>
    <w:p w:rsidR="00E911A3" w:rsidRPr="008651CA" w:rsidRDefault="00E911A3" w:rsidP="008651CA">
      <w:pPr>
        <w:spacing w:after="0"/>
        <w:rPr>
          <w:rFonts w:cstheme="minorHAnsi"/>
          <w:b/>
          <w:bCs/>
          <w:sz w:val="24"/>
        </w:rPr>
      </w:pPr>
      <w:bookmarkStart w:id="70" w:name="_Toc518991215"/>
      <w:r w:rsidRPr="008651CA">
        <w:rPr>
          <w:rFonts w:cstheme="minorHAnsi"/>
          <w:b/>
          <w:bCs/>
          <w:sz w:val="24"/>
        </w:rPr>
        <w:t>Literature Cited</w:t>
      </w:r>
      <w:bookmarkEnd w:id="70"/>
    </w:p>
    <w:p w:rsidR="00E911A3" w:rsidRPr="00E911A3" w:rsidRDefault="00E911A3" w:rsidP="008651CA">
      <w:pPr>
        <w:spacing w:after="0"/>
        <w:rPr>
          <w:rFonts w:cstheme="minorHAnsi"/>
        </w:rPr>
      </w:pPr>
      <w:r w:rsidRPr="00E911A3">
        <w:rPr>
          <w:rFonts w:cstheme="minorHAnsi"/>
        </w:rPr>
        <w:t>[fill in]</w:t>
      </w:r>
      <w:r w:rsidRPr="00E911A3">
        <w:rPr>
          <w:rFonts w:cstheme="minorHAnsi"/>
        </w:rPr>
        <w:br w:type="page"/>
      </w:r>
    </w:p>
    <w:p w:rsidR="005507C0" w:rsidRPr="00FD03FE" w:rsidRDefault="005507C0" w:rsidP="00FD03FE">
      <w:pPr>
        <w:pStyle w:val="Heading2"/>
        <w:spacing w:before="240"/>
        <w:jc w:val="center"/>
        <w:rPr>
          <w:rFonts w:asciiTheme="minorHAnsi" w:hAnsiTheme="minorHAnsi" w:cstheme="minorHAnsi"/>
          <w:b/>
          <w:sz w:val="28"/>
        </w:rPr>
      </w:pPr>
      <w:r w:rsidRPr="00FD03FE">
        <w:rPr>
          <w:rFonts w:asciiTheme="minorHAnsi" w:hAnsiTheme="minorHAnsi" w:cstheme="minorHAnsi"/>
          <w:b/>
          <w:sz w:val="28"/>
        </w:rPr>
        <w:lastRenderedPageBreak/>
        <w:t>Data Management Plan Template</w:t>
      </w:r>
    </w:p>
    <w:p w:rsidR="008651CA" w:rsidRPr="008651CA" w:rsidRDefault="008651CA" w:rsidP="00FD03FE">
      <w:pPr>
        <w:spacing w:before="240"/>
        <w:rPr>
          <w:rFonts w:cstheme="minorHAnsi"/>
          <w:b/>
          <w:bCs/>
          <w:sz w:val="24"/>
        </w:rPr>
      </w:pPr>
      <w:bookmarkStart w:id="71" w:name="_Toc519252022"/>
      <w:bookmarkStart w:id="72" w:name="_Toc518991433"/>
      <w:r w:rsidRPr="008651CA">
        <w:rPr>
          <w:rFonts w:cstheme="minorHAnsi"/>
          <w:b/>
          <w:bCs/>
          <w:sz w:val="24"/>
        </w:rPr>
        <w:t>NOTE</w:t>
      </w:r>
      <w:bookmarkEnd w:id="71"/>
      <w:bookmarkEnd w:id="72"/>
    </w:p>
    <w:p w:rsidR="008651CA" w:rsidRPr="008651CA" w:rsidRDefault="008651CA" w:rsidP="008651CA">
      <w:pPr>
        <w:rPr>
          <w:rFonts w:cstheme="minorHAnsi"/>
        </w:rPr>
      </w:pPr>
      <w:r w:rsidRPr="008651CA">
        <w:rPr>
          <w:rFonts w:cstheme="minorHAnsi"/>
        </w:rPr>
        <w:t xml:space="preserve">The following information is provided as an example using a hypothetical/fictitious project and provides information regarding only three observational data types, corresponding to the example Observational Data Plan (ODP) provided separately, in Appendix A of the ODP interim guidance available on the </w:t>
      </w:r>
      <w:hyperlink r:id="rId31" w:tooltip="Link to the Grants Resources webpage of the RESTORE Council website" w:history="1">
        <w:r w:rsidRPr="008651CA">
          <w:rPr>
            <w:rStyle w:val="Hyperlink"/>
            <w:rFonts w:cstheme="minorHAnsi"/>
          </w:rPr>
          <w:t>Grants Resources webpage</w:t>
        </w:r>
      </w:hyperlink>
      <w:r w:rsidRPr="008651CA">
        <w:rPr>
          <w:rFonts w:cstheme="minorHAnsi"/>
        </w:rPr>
        <w:t>. The specifics provided below are not factual and do not reflect elements of a real project. The information serves simply as an example.</w:t>
      </w:r>
    </w:p>
    <w:p w:rsidR="008651CA" w:rsidRPr="008651CA" w:rsidRDefault="008651CA" w:rsidP="008651CA">
      <w:pPr>
        <w:rPr>
          <w:rFonts w:cstheme="minorHAnsi"/>
        </w:rPr>
      </w:pPr>
      <w:r w:rsidRPr="008651CA">
        <w:rPr>
          <w:rFonts w:cstheme="minorHAnsi"/>
        </w:rPr>
        <w:t>Complete documentation, including descriptions of all observational data collection elements will be required by recipients for consideration and approval by the Council prior to plan implementation and award of funds. Where applicable, metric units are required (e.g., horizontal, geospatial, measurements, etc.) except when dealing with vertical datums (i.e., ft NAVD88).</w:t>
      </w:r>
    </w:p>
    <w:p w:rsidR="008651CA" w:rsidRPr="008651CA" w:rsidRDefault="008651CA" w:rsidP="008651CA">
      <w:pPr>
        <w:rPr>
          <w:rFonts w:cstheme="minorHAnsi"/>
          <w:b/>
          <w:bCs/>
          <w:sz w:val="24"/>
        </w:rPr>
      </w:pPr>
      <w:bookmarkStart w:id="73" w:name="_Toc519252023"/>
      <w:bookmarkStart w:id="74" w:name="_Toc518991434"/>
      <w:r w:rsidRPr="008651CA">
        <w:rPr>
          <w:rFonts w:cstheme="minorHAnsi"/>
          <w:b/>
          <w:bCs/>
          <w:sz w:val="24"/>
        </w:rPr>
        <w:t>Project Information</w:t>
      </w:r>
      <w:bookmarkEnd w:id="73"/>
      <w:bookmarkEnd w:id="74"/>
    </w:p>
    <w:p w:rsidR="008651CA" w:rsidRPr="008651CA" w:rsidRDefault="008651CA" w:rsidP="008651CA">
      <w:pPr>
        <w:spacing w:after="0"/>
        <w:rPr>
          <w:rFonts w:cstheme="minorHAnsi"/>
          <w:color w:val="1F497D" w:themeColor="text2"/>
        </w:rPr>
      </w:pPr>
      <w:bookmarkStart w:id="75" w:name="_Toc518991435"/>
      <w:r w:rsidRPr="008651CA">
        <w:rPr>
          <w:rFonts w:cstheme="minorHAnsi"/>
          <w:color w:val="1F497D" w:themeColor="text2"/>
        </w:rPr>
        <w:t>Project name:</w:t>
      </w:r>
      <w:bookmarkEnd w:id="75"/>
    </w:p>
    <w:p w:rsidR="008651CA" w:rsidRPr="008651CA" w:rsidRDefault="008651CA" w:rsidP="008651CA">
      <w:pPr>
        <w:rPr>
          <w:rFonts w:cstheme="minorHAnsi"/>
        </w:rPr>
      </w:pPr>
      <w:r w:rsidRPr="008651CA">
        <w:rPr>
          <w:rFonts w:cstheme="minorHAnsi"/>
        </w:rPr>
        <w:t>Golden Island Restoration</w:t>
      </w:r>
    </w:p>
    <w:p w:rsidR="008651CA" w:rsidRPr="008651CA" w:rsidRDefault="008651CA" w:rsidP="008651CA">
      <w:pPr>
        <w:spacing w:after="0"/>
        <w:rPr>
          <w:rFonts w:cstheme="minorHAnsi"/>
          <w:color w:val="1F497D" w:themeColor="text2"/>
        </w:rPr>
      </w:pPr>
      <w:bookmarkStart w:id="76" w:name="_Toc518991436"/>
      <w:r w:rsidRPr="008651CA">
        <w:rPr>
          <w:rFonts w:cstheme="minorHAnsi"/>
          <w:color w:val="1F497D" w:themeColor="text2"/>
        </w:rPr>
        <w:t>Agency:</w:t>
      </w:r>
      <w:bookmarkEnd w:id="76"/>
    </w:p>
    <w:p w:rsidR="008651CA" w:rsidRPr="008651CA" w:rsidRDefault="008651CA" w:rsidP="008651CA">
      <w:pPr>
        <w:rPr>
          <w:rFonts w:cstheme="minorHAnsi"/>
        </w:rPr>
      </w:pPr>
      <w:r w:rsidRPr="008651CA">
        <w:rPr>
          <w:rFonts w:cstheme="minorHAnsi"/>
        </w:rPr>
        <w:t>Department of Success</w:t>
      </w:r>
    </w:p>
    <w:p w:rsidR="008651CA" w:rsidRPr="008651CA" w:rsidRDefault="008651CA" w:rsidP="008651CA">
      <w:pPr>
        <w:spacing w:after="0"/>
        <w:rPr>
          <w:rFonts w:cstheme="minorHAnsi"/>
          <w:color w:val="1F497D" w:themeColor="text2"/>
        </w:rPr>
      </w:pPr>
      <w:bookmarkStart w:id="77" w:name="_Toc518991437"/>
      <w:r w:rsidRPr="008651CA">
        <w:rPr>
          <w:rFonts w:cstheme="minorHAnsi"/>
          <w:color w:val="1F497D" w:themeColor="text2"/>
        </w:rPr>
        <w:t>Project phase(s) to which this DMP pertains:</w:t>
      </w:r>
      <w:bookmarkEnd w:id="77"/>
    </w:p>
    <w:p w:rsidR="008651CA" w:rsidRPr="008651CA" w:rsidRDefault="008651CA" w:rsidP="008651CA">
      <w:pPr>
        <w:rPr>
          <w:rFonts w:cstheme="minorHAnsi"/>
        </w:rPr>
      </w:pPr>
      <w:r w:rsidRPr="008651CA">
        <w:rPr>
          <w:rFonts w:cstheme="minorHAnsi"/>
        </w:rPr>
        <w:t>Implementation &amp; Post-Implementation</w:t>
      </w:r>
    </w:p>
    <w:p w:rsidR="008651CA" w:rsidRPr="008651CA" w:rsidRDefault="008651CA" w:rsidP="008651CA">
      <w:pPr>
        <w:spacing w:after="0"/>
        <w:rPr>
          <w:rFonts w:cstheme="minorHAnsi"/>
          <w:color w:val="1F497D" w:themeColor="text2"/>
        </w:rPr>
      </w:pPr>
      <w:bookmarkStart w:id="78" w:name="_Toc518991438"/>
      <w:r w:rsidRPr="008651CA">
        <w:rPr>
          <w:rFonts w:cstheme="minorHAnsi"/>
          <w:color w:val="1F497D" w:themeColor="text2"/>
        </w:rPr>
        <w:t>Data Steward(s):</w:t>
      </w:r>
      <w:bookmarkEnd w:id="78"/>
    </w:p>
    <w:p w:rsidR="008651CA" w:rsidRPr="008651CA" w:rsidRDefault="008651CA" w:rsidP="008651CA">
      <w:pPr>
        <w:rPr>
          <w:rFonts w:cstheme="minorHAnsi"/>
        </w:rPr>
      </w:pPr>
      <w:r w:rsidRPr="008651CA">
        <w:rPr>
          <w:rFonts w:cstheme="minorHAnsi"/>
        </w:rPr>
        <w:t>John Smith, (123) 456­7777, john.smith@dos.gov</w:t>
      </w:r>
    </w:p>
    <w:p w:rsidR="008651CA" w:rsidRPr="008651CA" w:rsidRDefault="008651CA" w:rsidP="008651CA">
      <w:pPr>
        <w:spacing w:after="0"/>
        <w:rPr>
          <w:rFonts w:cstheme="minorHAnsi"/>
          <w:color w:val="1F497D" w:themeColor="text2"/>
        </w:rPr>
      </w:pPr>
      <w:bookmarkStart w:id="79" w:name="_Toc518991439"/>
      <w:r w:rsidRPr="008651CA">
        <w:rPr>
          <w:rFonts w:cstheme="minorHAnsi"/>
          <w:color w:val="1F497D" w:themeColor="text2"/>
        </w:rPr>
        <w:t>Expected data collection start date:</w:t>
      </w:r>
      <w:bookmarkEnd w:id="79"/>
    </w:p>
    <w:p w:rsidR="008651CA" w:rsidRPr="008651CA" w:rsidRDefault="008651CA" w:rsidP="008651CA">
      <w:pPr>
        <w:rPr>
          <w:rFonts w:cstheme="minorHAnsi"/>
        </w:rPr>
      </w:pPr>
      <w:r w:rsidRPr="008651CA">
        <w:rPr>
          <w:rFonts w:cstheme="minorHAnsi"/>
        </w:rPr>
        <w:t>Targeted FY16, prior to project construction (exact dates TBD based on award date, and will be included in an updated version of this plan with the first annual report)</w:t>
      </w:r>
    </w:p>
    <w:p w:rsidR="008651CA" w:rsidRPr="008651CA" w:rsidRDefault="008651CA" w:rsidP="008651CA">
      <w:pPr>
        <w:spacing w:after="0"/>
        <w:rPr>
          <w:rFonts w:cstheme="minorHAnsi"/>
          <w:color w:val="1F497D" w:themeColor="text2"/>
        </w:rPr>
      </w:pPr>
      <w:bookmarkStart w:id="80" w:name="_Toc518991440"/>
      <w:r w:rsidRPr="008651CA">
        <w:rPr>
          <w:rFonts w:cstheme="minorHAnsi"/>
          <w:color w:val="1F497D" w:themeColor="text2"/>
        </w:rPr>
        <w:t>Expected data collection end date:</w:t>
      </w:r>
      <w:bookmarkEnd w:id="80"/>
    </w:p>
    <w:p w:rsidR="008651CA" w:rsidRPr="008651CA" w:rsidRDefault="008651CA" w:rsidP="008651CA">
      <w:pPr>
        <w:rPr>
          <w:rFonts w:cstheme="minorHAnsi"/>
        </w:rPr>
      </w:pPr>
      <w:r w:rsidRPr="008651CA">
        <w:rPr>
          <w:rFonts w:cstheme="minorHAnsi"/>
        </w:rPr>
        <w:t>XX/XX/XXXX, 10 years post construction (exact dates TBD based on award date, and will be included in an updated version of this plan with the first annual report)</w:t>
      </w:r>
    </w:p>
    <w:p w:rsidR="008651CA" w:rsidRPr="008651CA" w:rsidRDefault="008651CA" w:rsidP="008651CA">
      <w:pPr>
        <w:spacing w:after="0"/>
        <w:rPr>
          <w:rFonts w:cstheme="minorHAnsi"/>
          <w:color w:val="1F497D" w:themeColor="text2"/>
        </w:rPr>
      </w:pPr>
      <w:bookmarkStart w:id="81" w:name="_Toc518991441"/>
      <w:r w:rsidRPr="008651CA">
        <w:rPr>
          <w:rFonts w:cstheme="minorHAnsi"/>
          <w:color w:val="1F497D" w:themeColor="text2"/>
        </w:rPr>
        <w:t>Brief project description:</w:t>
      </w:r>
      <w:bookmarkEnd w:id="81"/>
      <w:r w:rsidRPr="008651CA">
        <w:rPr>
          <w:rFonts w:cstheme="minorHAnsi"/>
          <w:color w:val="1F497D" w:themeColor="text2"/>
        </w:rPr>
        <w:t xml:space="preserve"> </w:t>
      </w:r>
    </w:p>
    <w:p w:rsidR="008651CA" w:rsidRPr="008651CA" w:rsidRDefault="008651CA" w:rsidP="008651CA">
      <w:pPr>
        <w:rPr>
          <w:rFonts w:cstheme="minorHAnsi"/>
        </w:rPr>
      </w:pPr>
      <w:r w:rsidRPr="008651CA">
        <w:rPr>
          <w:rFonts w:cstheme="minorHAnsi"/>
        </w:rPr>
        <w:t>The Golden Island Restoration project is composed of both dune and marsh creation tasks. The dune creation phase of the project will extend for 2800m along the Gulf of Mexico shoreline raising the supratidal, intertidal, and subtidal environments to dune and supratidal elevations on Golden Island. The marsh creation phase will elevate subtidal and intertidal areas directly behind the dune to intertidal and supratidal elevations.</w:t>
      </w:r>
    </w:p>
    <w:p w:rsidR="008651CA" w:rsidRPr="008651CA" w:rsidRDefault="008651CA" w:rsidP="008651CA">
      <w:pPr>
        <w:spacing w:after="0"/>
        <w:rPr>
          <w:rFonts w:cstheme="minorHAnsi"/>
          <w:color w:val="1F497D" w:themeColor="text2"/>
        </w:rPr>
      </w:pPr>
      <w:bookmarkStart w:id="82" w:name="_Toc518991442"/>
      <w:r w:rsidRPr="008651CA">
        <w:rPr>
          <w:rFonts w:cstheme="minorHAnsi"/>
          <w:color w:val="1F497D" w:themeColor="text2"/>
        </w:rPr>
        <w:t>Project location:</w:t>
      </w:r>
      <w:bookmarkEnd w:id="82"/>
      <w:r w:rsidRPr="008651CA">
        <w:rPr>
          <w:rFonts w:cstheme="minorHAnsi"/>
          <w:color w:val="1F497D" w:themeColor="text2"/>
        </w:rPr>
        <w:t xml:space="preserve"> </w:t>
      </w:r>
    </w:p>
    <w:p w:rsidR="008651CA" w:rsidRPr="008651CA" w:rsidRDefault="008651CA" w:rsidP="008651CA">
      <w:pPr>
        <w:rPr>
          <w:rFonts w:cstheme="minorHAnsi"/>
        </w:rPr>
      </w:pPr>
      <w:r w:rsidRPr="008651CA">
        <w:rPr>
          <w:rFonts w:cstheme="minorHAnsi"/>
        </w:rPr>
        <w:lastRenderedPageBreak/>
        <w:t>An island 30 km south­southwest of Pascagoula, FL in the Gulf of Mexico.</w:t>
      </w:r>
    </w:p>
    <w:p w:rsidR="008651CA" w:rsidRPr="008651CA" w:rsidRDefault="008651CA" w:rsidP="008651CA">
      <w:pPr>
        <w:spacing w:after="0"/>
        <w:rPr>
          <w:rFonts w:cstheme="minorHAnsi"/>
          <w:color w:val="1F497D" w:themeColor="text2"/>
        </w:rPr>
      </w:pPr>
      <w:bookmarkStart w:id="83" w:name="_Toc518991443"/>
      <w:r w:rsidRPr="008651CA">
        <w:rPr>
          <w:rFonts w:cstheme="minorHAnsi"/>
          <w:color w:val="1F497D" w:themeColor="text2"/>
        </w:rPr>
        <w:t>General description of data collection activities (methods, sampling frequency, etc.):</w:t>
      </w:r>
      <w:bookmarkEnd w:id="83"/>
      <w:r w:rsidRPr="008651CA">
        <w:rPr>
          <w:rFonts w:cstheme="minorHAnsi"/>
          <w:color w:val="1F497D" w:themeColor="text2"/>
        </w:rPr>
        <w:t xml:space="preserve"> </w:t>
      </w:r>
    </w:p>
    <w:p w:rsidR="008651CA" w:rsidRPr="008651CA" w:rsidRDefault="008651CA" w:rsidP="008651CA">
      <w:pPr>
        <w:rPr>
          <w:rFonts w:cstheme="minorHAnsi"/>
        </w:rPr>
      </w:pPr>
      <w:r w:rsidRPr="008651CA">
        <w:rPr>
          <w:rFonts w:cstheme="minorHAnsi"/>
        </w:rPr>
        <w:t>High resolution aerial photography will be used to map emergent habitats on Golden Island using the technical framework established by the USFWS National Wetlands Inventory (NWI) Classification of Wetlands and Deepwater Habitats (Cowardin et al. 1979). Data collection will occur once per year beginning with pre­implementation (year 0), and will continue post­implementation (years 1, 2, 5, and 10). Aerial photography will be analyzed and mapped as part of this observational data collection effort. Field investigations will be conducted to ground­truth various geomorphic and vegetation habitats in the field with corresponding signatures on aerial photography.</w:t>
      </w:r>
    </w:p>
    <w:p w:rsidR="008651CA" w:rsidRPr="008651CA" w:rsidRDefault="008651CA" w:rsidP="008651CA">
      <w:pPr>
        <w:rPr>
          <w:rFonts w:cstheme="minorHAnsi"/>
        </w:rPr>
      </w:pPr>
      <w:r w:rsidRPr="008651CA">
        <w:rPr>
          <w:rFonts w:cstheme="minorHAnsi"/>
        </w:rPr>
        <w:t>The composition and cover of emergent vegetation will also be surveyed. 10 cross­shore transects will be established at 300m intervals in the project area bisecting dune and marsh creation areas. Each transect will contain ten randomly located vegetation stations, for a total of 100 vegetation stations. Vegetation stations will consist of 2X2m plots and sampling protocol will be consistent with Folse et. al. 2014 using a modified version of Braun­Blaunquet method (Ellenberg and Mueller­Dombois 1974, Steyer et al. 1995). As­built (implementation phase) vegetation cover will be surveyed approximately 90­180 days following completion of construction within the marsh and dune cells. Post­implementation vegetation cover will be surveyed late summer/early fall of years 2 and 5.</w:t>
      </w:r>
    </w:p>
    <w:p w:rsidR="008651CA" w:rsidRPr="008651CA" w:rsidRDefault="008651CA" w:rsidP="008651CA">
      <w:pPr>
        <w:spacing w:after="0"/>
        <w:rPr>
          <w:rFonts w:cstheme="minorHAnsi"/>
          <w:color w:val="1F497D" w:themeColor="text2"/>
        </w:rPr>
      </w:pPr>
      <w:bookmarkStart w:id="84" w:name="_Toc518991444"/>
      <w:r w:rsidRPr="008651CA">
        <w:rPr>
          <w:rFonts w:cstheme="minorHAnsi"/>
          <w:color w:val="1F497D" w:themeColor="text2"/>
        </w:rPr>
        <w:t>Estimated budget for data management:</w:t>
      </w:r>
      <w:bookmarkEnd w:id="84"/>
    </w:p>
    <w:p w:rsidR="008651CA" w:rsidRPr="008651CA" w:rsidRDefault="008651CA" w:rsidP="008651CA">
      <w:pPr>
        <w:rPr>
          <w:rFonts w:cstheme="minorHAnsi"/>
        </w:rPr>
      </w:pPr>
      <w:r w:rsidRPr="008651CA">
        <w:rPr>
          <w:rFonts w:cstheme="minorHAnsi"/>
        </w:rPr>
        <w:t>$645,000</w:t>
      </w:r>
    </w:p>
    <w:p w:rsidR="008651CA" w:rsidRPr="008651CA" w:rsidRDefault="008651CA" w:rsidP="008651CA">
      <w:pPr>
        <w:spacing w:after="0"/>
        <w:rPr>
          <w:rFonts w:cstheme="minorHAnsi"/>
          <w:color w:val="1F497D" w:themeColor="text2"/>
        </w:rPr>
      </w:pPr>
      <w:bookmarkStart w:id="85" w:name="_Toc518991445"/>
      <w:r w:rsidRPr="008651CA">
        <w:rPr>
          <w:rFonts w:cstheme="minorHAnsi"/>
          <w:color w:val="1F497D" w:themeColor="text2"/>
        </w:rPr>
        <w:t>Location of costs in the Overall Project Budget, Budget Narrative, and/or Milestones:</w:t>
      </w:r>
      <w:bookmarkEnd w:id="85"/>
      <w:r w:rsidRPr="008651CA">
        <w:rPr>
          <w:rFonts w:cstheme="minorHAnsi"/>
          <w:color w:val="1F497D" w:themeColor="text2"/>
        </w:rPr>
        <w:t xml:space="preserve"> </w:t>
      </w:r>
    </w:p>
    <w:p w:rsidR="008651CA" w:rsidRPr="008651CA" w:rsidRDefault="008651CA" w:rsidP="00225937">
      <w:pPr>
        <w:numPr>
          <w:ilvl w:val="0"/>
          <w:numId w:val="46"/>
        </w:numPr>
        <w:rPr>
          <w:rFonts w:cstheme="minorHAnsi"/>
        </w:rPr>
      </w:pPr>
      <w:r w:rsidRPr="008651CA">
        <w:rPr>
          <w:rFonts w:cstheme="minorHAnsi"/>
        </w:rPr>
        <w:t>$350,000 in Personnel (Salary and Fringe Benefits for GS­7 IT Specialist at 30% staff hours for 10 years) in project budget</w:t>
      </w:r>
    </w:p>
    <w:p w:rsidR="008651CA" w:rsidRPr="008651CA" w:rsidRDefault="008651CA" w:rsidP="00225937">
      <w:pPr>
        <w:numPr>
          <w:ilvl w:val="0"/>
          <w:numId w:val="46"/>
        </w:numPr>
        <w:rPr>
          <w:rFonts w:cstheme="minorHAnsi"/>
        </w:rPr>
      </w:pPr>
      <w:r w:rsidRPr="008651CA">
        <w:rPr>
          <w:rFonts w:cstheme="minorHAnsi"/>
        </w:rPr>
        <w:t>$13,000 in Equipment (Data Management Server) in project budget</w:t>
      </w:r>
    </w:p>
    <w:p w:rsidR="008651CA" w:rsidRPr="008651CA" w:rsidRDefault="008651CA" w:rsidP="00225937">
      <w:pPr>
        <w:numPr>
          <w:ilvl w:val="0"/>
          <w:numId w:val="46"/>
        </w:numPr>
        <w:rPr>
          <w:rFonts w:cstheme="minorHAnsi"/>
        </w:rPr>
      </w:pPr>
      <w:r w:rsidRPr="008651CA">
        <w:rPr>
          <w:rFonts w:cstheme="minorHAnsi"/>
        </w:rPr>
        <w:t>$282,000 in Software (Licenses, updates and annual maintenance) in project budget</w:t>
      </w:r>
    </w:p>
    <w:p w:rsidR="008651CA" w:rsidRPr="008651CA" w:rsidRDefault="008651CA" w:rsidP="008651CA">
      <w:pPr>
        <w:rPr>
          <w:rFonts w:cstheme="minorHAnsi"/>
          <w:b/>
          <w:bCs/>
          <w:sz w:val="24"/>
        </w:rPr>
      </w:pPr>
      <w:bookmarkStart w:id="86" w:name="_Toc519252024"/>
      <w:bookmarkStart w:id="87" w:name="_Toc518991446"/>
      <w:r w:rsidRPr="008651CA">
        <w:rPr>
          <w:rFonts w:cstheme="minorHAnsi"/>
          <w:b/>
          <w:bCs/>
          <w:sz w:val="24"/>
        </w:rPr>
        <w:t>Data Management Capabilities</w:t>
      </w:r>
      <w:bookmarkEnd w:id="86"/>
      <w:bookmarkEnd w:id="87"/>
    </w:p>
    <w:p w:rsidR="008651CA" w:rsidRPr="008651CA" w:rsidRDefault="008651CA" w:rsidP="008651CA">
      <w:pPr>
        <w:spacing w:after="0"/>
        <w:rPr>
          <w:rFonts w:cstheme="minorHAnsi"/>
          <w:color w:val="1F497D" w:themeColor="text2"/>
        </w:rPr>
      </w:pPr>
      <w:bookmarkStart w:id="88" w:name="_Toc518991447"/>
      <w:r w:rsidRPr="008651CA">
        <w:rPr>
          <w:rFonts w:cstheme="minorHAnsi"/>
          <w:color w:val="1F497D" w:themeColor="text2"/>
        </w:rPr>
        <w:t>Do you have in-house data management and metadata capacity? (Yes/No):</w:t>
      </w:r>
      <w:bookmarkEnd w:id="88"/>
      <w:r w:rsidRPr="008651CA">
        <w:rPr>
          <w:rFonts w:cstheme="minorHAnsi"/>
          <w:color w:val="1F497D" w:themeColor="text2"/>
        </w:rPr>
        <w:t xml:space="preserve"> </w:t>
      </w:r>
    </w:p>
    <w:p w:rsidR="008651CA" w:rsidRPr="008651CA" w:rsidRDefault="008651CA" w:rsidP="008651CA">
      <w:pPr>
        <w:rPr>
          <w:rFonts w:cstheme="minorHAnsi"/>
        </w:rPr>
      </w:pPr>
      <w:r w:rsidRPr="008651CA">
        <w:rPr>
          <w:rFonts w:cstheme="minorHAnsi"/>
        </w:rPr>
        <w:t>Yes</w:t>
      </w:r>
    </w:p>
    <w:p w:rsidR="008651CA" w:rsidRPr="008651CA" w:rsidRDefault="008651CA" w:rsidP="008651CA">
      <w:pPr>
        <w:spacing w:after="0"/>
        <w:ind w:firstLine="720"/>
        <w:rPr>
          <w:rFonts w:cstheme="minorHAnsi"/>
          <w:i/>
          <w:iCs/>
        </w:rPr>
      </w:pPr>
      <w:r w:rsidRPr="008651CA">
        <w:rPr>
          <w:rFonts w:cstheme="minorHAnsi"/>
          <w:i/>
          <w:iCs/>
          <w:color w:val="1F497D" w:themeColor="text2"/>
        </w:rPr>
        <w:t xml:space="preserve">If yes, describe how this project’s data and metadata will be: </w:t>
      </w:r>
    </w:p>
    <w:p w:rsidR="008651CA" w:rsidRPr="008651CA" w:rsidRDefault="008651CA" w:rsidP="00225937">
      <w:pPr>
        <w:numPr>
          <w:ilvl w:val="0"/>
          <w:numId w:val="47"/>
        </w:numPr>
        <w:spacing w:after="0"/>
        <w:rPr>
          <w:rFonts w:cstheme="minorHAnsi"/>
        </w:rPr>
      </w:pPr>
      <w:r w:rsidRPr="008651CA">
        <w:rPr>
          <w:rFonts w:cstheme="minorHAnsi"/>
        </w:rPr>
        <w:t>Stored</w:t>
      </w:r>
    </w:p>
    <w:p w:rsidR="008651CA" w:rsidRPr="008651CA" w:rsidRDefault="008651CA" w:rsidP="008651CA">
      <w:pPr>
        <w:ind w:left="720"/>
        <w:rPr>
          <w:rFonts w:cstheme="minorHAnsi"/>
        </w:rPr>
      </w:pPr>
      <w:r w:rsidRPr="008651CA">
        <w:rPr>
          <w:rFonts w:cstheme="minorHAnsi"/>
        </w:rPr>
        <w:t>The project data along with corresponding ISO­compliant metadata will be stored on a DOS­managed server and backed up regularly to an off­site location.</w:t>
      </w:r>
    </w:p>
    <w:p w:rsidR="008651CA" w:rsidRPr="008651CA" w:rsidRDefault="008651CA" w:rsidP="00225937">
      <w:pPr>
        <w:numPr>
          <w:ilvl w:val="0"/>
          <w:numId w:val="47"/>
        </w:numPr>
        <w:spacing w:after="0"/>
        <w:rPr>
          <w:rFonts w:cstheme="minorHAnsi"/>
        </w:rPr>
      </w:pPr>
      <w:r w:rsidRPr="008651CA">
        <w:rPr>
          <w:rFonts w:cstheme="minorHAnsi"/>
        </w:rPr>
        <w:t>Archived</w:t>
      </w:r>
    </w:p>
    <w:p w:rsidR="008651CA" w:rsidRPr="008651CA" w:rsidRDefault="008651CA" w:rsidP="008651CA">
      <w:pPr>
        <w:ind w:left="720"/>
        <w:rPr>
          <w:rFonts w:cstheme="minorHAnsi"/>
        </w:rPr>
      </w:pPr>
      <w:r w:rsidRPr="008651CA">
        <w:rPr>
          <w:rFonts w:cstheme="minorHAnsi"/>
        </w:rPr>
        <w:t>At the completion of the project, final project data and metadata will be submitted to the National Centers for Environmental Information (NCEI) for archiving.</w:t>
      </w:r>
    </w:p>
    <w:p w:rsidR="008651CA" w:rsidRPr="008651CA" w:rsidRDefault="008651CA" w:rsidP="00225937">
      <w:pPr>
        <w:numPr>
          <w:ilvl w:val="0"/>
          <w:numId w:val="47"/>
        </w:numPr>
        <w:spacing w:after="0"/>
        <w:rPr>
          <w:rFonts w:cstheme="minorHAnsi"/>
        </w:rPr>
      </w:pPr>
      <w:r w:rsidRPr="008651CA">
        <w:rPr>
          <w:rFonts w:cstheme="minorHAnsi"/>
        </w:rPr>
        <w:t>Made available to others (including delivery to the Council)</w:t>
      </w:r>
    </w:p>
    <w:p w:rsidR="008651CA" w:rsidRPr="008651CA" w:rsidRDefault="008651CA" w:rsidP="008651CA">
      <w:pPr>
        <w:ind w:left="720"/>
        <w:rPr>
          <w:rFonts w:cstheme="minorHAnsi"/>
        </w:rPr>
      </w:pPr>
      <w:r w:rsidRPr="008651CA">
        <w:rPr>
          <w:rFonts w:cstheme="minorHAnsi"/>
        </w:rPr>
        <w:lastRenderedPageBreak/>
        <w:t>The applicable GIS data layers will be service­enabled and made available for consumption through the Golden Island Restoration Online Mapping Application. The tabular data will also be available for download through a password-protected web interface. In addition, all electronic data and metadata will be delivered to the RESTORE Council on a yearly basis for review and approval.</w:t>
      </w:r>
    </w:p>
    <w:p w:rsidR="008651CA" w:rsidRPr="005213DB" w:rsidRDefault="008651CA" w:rsidP="005213DB">
      <w:pPr>
        <w:spacing w:after="0"/>
        <w:ind w:firstLine="720"/>
        <w:rPr>
          <w:rFonts w:cstheme="minorHAnsi"/>
          <w:i/>
          <w:iCs/>
          <w:color w:val="1F497D" w:themeColor="text2"/>
        </w:rPr>
      </w:pPr>
      <w:r w:rsidRPr="005213DB">
        <w:rPr>
          <w:rFonts w:cstheme="minorHAnsi"/>
          <w:i/>
          <w:iCs/>
          <w:color w:val="1F497D" w:themeColor="text2"/>
        </w:rPr>
        <w:t>If no, describe how you will ensure items 1-3 above are accomplished:</w:t>
      </w:r>
    </w:p>
    <w:p w:rsidR="008651CA" w:rsidRPr="008651CA" w:rsidRDefault="008651CA" w:rsidP="005213DB">
      <w:pPr>
        <w:ind w:firstLine="720"/>
        <w:rPr>
          <w:rFonts w:cstheme="minorHAnsi"/>
        </w:rPr>
      </w:pPr>
      <w:r w:rsidRPr="008651CA">
        <w:rPr>
          <w:rFonts w:cstheme="minorHAnsi"/>
        </w:rPr>
        <w:t>N/A</w:t>
      </w:r>
    </w:p>
    <w:p w:rsidR="008651CA" w:rsidRPr="005213DB" w:rsidRDefault="008651CA" w:rsidP="005213DB">
      <w:pPr>
        <w:spacing w:after="0"/>
        <w:rPr>
          <w:rFonts w:cstheme="minorHAnsi"/>
          <w:color w:val="1F497D" w:themeColor="text2"/>
        </w:rPr>
      </w:pPr>
      <w:bookmarkStart w:id="89" w:name="_Toc518991448"/>
      <w:r w:rsidRPr="005213DB">
        <w:rPr>
          <w:rFonts w:cstheme="minorHAnsi"/>
          <w:color w:val="1F497D" w:themeColor="text2"/>
        </w:rPr>
        <w:t>Will project data/metadata use digital object identifiers (DOIs)?:</w:t>
      </w:r>
      <w:bookmarkEnd w:id="89"/>
    </w:p>
    <w:p w:rsidR="008651CA" w:rsidRPr="008651CA" w:rsidRDefault="008651CA" w:rsidP="005213DB">
      <w:pPr>
        <w:rPr>
          <w:rFonts w:cstheme="minorHAnsi"/>
        </w:rPr>
      </w:pPr>
      <w:r w:rsidRPr="008651CA">
        <w:rPr>
          <w:rFonts w:cstheme="minorHAnsi"/>
        </w:rPr>
        <w:t>DOIs will not be used</w:t>
      </w:r>
    </w:p>
    <w:p w:rsidR="008651CA" w:rsidRPr="005213DB" w:rsidRDefault="008651CA" w:rsidP="005213DB">
      <w:pPr>
        <w:spacing w:after="0"/>
        <w:rPr>
          <w:rFonts w:cstheme="minorHAnsi"/>
          <w:b/>
          <w:bCs/>
          <w:sz w:val="24"/>
        </w:rPr>
      </w:pPr>
      <w:bookmarkStart w:id="90" w:name="_Toc519252025"/>
      <w:bookmarkStart w:id="91" w:name="_Toc518991449"/>
      <w:r w:rsidRPr="005213DB">
        <w:rPr>
          <w:rFonts w:cstheme="minorHAnsi"/>
          <w:b/>
          <w:bCs/>
          <w:sz w:val="24"/>
        </w:rPr>
        <w:t>Observational Data Types</w:t>
      </w:r>
      <w:bookmarkEnd w:id="90"/>
      <w:bookmarkEnd w:id="91"/>
    </w:p>
    <w:p w:rsidR="008651CA" w:rsidRPr="008651CA" w:rsidRDefault="008651CA" w:rsidP="008651CA">
      <w:pPr>
        <w:rPr>
          <w:rFonts w:cstheme="minorHAnsi"/>
        </w:rPr>
      </w:pPr>
      <w:r w:rsidRPr="008651CA">
        <w:rPr>
          <w:rFonts w:cstheme="minorHAnsi"/>
        </w:rPr>
        <w:t>Fill out the following fields of information for each type of data being collected. For information that is not known at this time, ple</w:t>
      </w:r>
      <w:bookmarkStart w:id="92" w:name="_Toc518991450"/>
      <w:r w:rsidRPr="008651CA">
        <w:rPr>
          <w:rFonts w:cstheme="minorHAnsi"/>
        </w:rPr>
        <w:t>ase indicate that it is TBD and include a timeframe and plan for providing updated information. Recipients must deliver updated DMPs to the Council at least annually until all “N/A” or “TBD” values are provided.</w:t>
      </w:r>
    </w:p>
    <w:p w:rsidR="008651CA" w:rsidRPr="005213DB" w:rsidRDefault="008651CA" w:rsidP="005213DB">
      <w:pPr>
        <w:spacing w:after="0"/>
        <w:rPr>
          <w:rFonts w:cstheme="minorHAnsi"/>
          <w:color w:val="1F497D" w:themeColor="text2"/>
        </w:rPr>
      </w:pPr>
      <w:r w:rsidRPr="005213DB">
        <w:rPr>
          <w:rFonts w:cstheme="minorHAnsi"/>
          <w:color w:val="1F497D" w:themeColor="text2"/>
        </w:rPr>
        <w:t>Data type 1:</w:t>
      </w:r>
      <w:bookmarkEnd w:id="92"/>
    </w:p>
    <w:p w:rsidR="008651CA" w:rsidRPr="008651CA" w:rsidRDefault="008651CA" w:rsidP="008651CA">
      <w:pPr>
        <w:rPr>
          <w:rFonts w:cstheme="minorHAnsi"/>
        </w:rPr>
      </w:pPr>
      <w:r w:rsidRPr="008651CA">
        <w:rPr>
          <w:rFonts w:cstheme="minorHAnsi"/>
        </w:rPr>
        <w:t>Aerial imagery</w:t>
      </w:r>
    </w:p>
    <w:p w:rsidR="008651CA" w:rsidRPr="005213DB" w:rsidRDefault="008651CA" w:rsidP="005213DB">
      <w:pPr>
        <w:spacing w:after="0"/>
        <w:ind w:firstLine="720"/>
        <w:rPr>
          <w:rFonts w:cstheme="minorHAnsi"/>
          <w:i/>
          <w:iCs/>
          <w:color w:val="1F497D" w:themeColor="text2"/>
        </w:rPr>
      </w:pPr>
      <w:r w:rsidRPr="005213DB">
        <w:rPr>
          <w:rFonts w:cstheme="minorHAnsi"/>
          <w:i/>
          <w:iCs/>
          <w:color w:val="1F497D" w:themeColor="text2"/>
        </w:rPr>
        <w:t>GIS representation:</w:t>
      </w:r>
    </w:p>
    <w:p w:rsidR="008651CA" w:rsidRPr="008651CA" w:rsidRDefault="008651CA" w:rsidP="005213DB">
      <w:pPr>
        <w:ind w:firstLine="720"/>
        <w:rPr>
          <w:rFonts w:cstheme="minorHAnsi"/>
        </w:rPr>
      </w:pPr>
      <w:r w:rsidRPr="008651CA">
        <w:rPr>
          <w:rFonts w:cstheme="minorHAnsi"/>
        </w:rPr>
        <w:t>Raster – High-resolution digital aerial photography (near-vertical, color-infrared)</w:t>
      </w:r>
    </w:p>
    <w:p w:rsidR="008651CA" w:rsidRPr="005213DB" w:rsidRDefault="008651CA" w:rsidP="005213DB">
      <w:pPr>
        <w:spacing w:after="0"/>
        <w:ind w:left="720" w:firstLine="720"/>
        <w:rPr>
          <w:rFonts w:cstheme="minorHAnsi"/>
          <w:color w:val="1F497D" w:themeColor="text2"/>
        </w:rPr>
      </w:pPr>
      <w:r w:rsidRPr="005213DB">
        <w:rPr>
          <w:rFonts w:cstheme="minorHAnsi"/>
          <w:color w:val="1F497D" w:themeColor="text2"/>
        </w:rPr>
        <w:t>Projection:</w:t>
      </w:r>
    </w:p>
    <w:p w:rsidR="008651CA" w:rsidRPr="008651CA" w:rsidRDefault="008651CA" w:rsidP="005213DB">
      <w:pPr>
        <w:ind w:left="720" w:firstLine="720"/>
        <w:rPr>
          <w:rFonts w:cstheme="minorHAnsi"/>
        </w:rPr>
      </w:pPr>
      <w:r w:rsidRPr="008651CA">
        <w:rPr>
          <w:rFonts w:cstheme="minorHAnsi"/>
        </w:rPr>
        <w:t>NAD83 UTM zone 17</w:t>
      </w:r>
    </w:p>
    <w:p w:rsidR="008651CA" w:rsidRPr="005213DB" w:rsidRDefault="008651CA" w:rsidP="005213DB">
      <w:pPr>
        <w:spacing w:after="0"/>
        <w:ind w:left="720" w:firstLine="720"/>
        <w:rPr>
          <w:rFonts w:cstheme="minorHAnsi"/>
          <w:color w:val="1F497D" w:themeColor="text2"/>
        </w:rPr>
      </w:pPr>
      <w:r w:rsidRPr="005213DB">
        <w:rPr>
          <w:rFonts w:cstheme="minorHAnsi"/>
          <w:color w:val="1F497D" w:themeColor="text2"/>
        </w:rPr>
        <w:t>Horizontal and vertical datum:</w:t>
      </w:r>
    </w:p>
    <w:p w:rsidR="008651CA" w:rsidRPr="008651CA" w:rsidRDefault="008651CA" w:rsidP="005213DB">
      <w:pPr>
        <w:ind w:left="720" w:firstLine="720"/>
        <w:rPr>
          <w:rFonts w:cstheme="minorHAnsi"/>
        </w:rPr>
      </w:pPr>
      <w:r w:rsidRPr="008651CA">
        <w:rPr>
          <w:rFonts w:cstheme="minorHAnsi"/>
        </w:rPr>
        <w:t>UTM, NAD83</w:t>
      </w:r>
    </w:p>
    <w:p w:rsidR="008651CA" w:rsidRPr="005213DB" w:rsidRDefault="008651CA" w:rsidP="005213DB">
      <w:pPr>
        <w:spacing w:after="0"/>
        <w:ind w:left="720" w:firstLine="720"/>
        <w:rPr>
          <w:rFonts w:cstheme="minorHAnsi"/>
          <w:color w:val="1F497D" w:themeColor="text2"/>
        </w:rPr>
      </w:pPr>
      <w:r w:rsidRPr="005213DB">
        <w:rPr>
          <w:rFonts w:cstheme="minorHAnsi"/>
          <w:color w:val="1F497D" w:themeColor="text2"/>
        </w:rPr>
        <w:t>GIS POC:</w:t>
      </w:r>
    </w:p>
    <w:p w:rsidR="008651CA" w:rsidRPr="008651CA" w:rsidRDefault="008651CA" w:rsidP="005213DB">
      <w:pPr>
        <w:rPr>
          <w:rFonts w:cstheme="minorHAnsi"/>
        </w:rPr>
      </w:pPr>
      <w:r w:rsidRPr="008651CA">
        <w:rPr>
          <w:rFonts w:cstheme="minorHAnsi"/>
        </w:rPr>
        <w:t xml:space="preserve"> </w:t>
      </w:r>
      <w:r w:rsidR="005213DB">
        <w:rPr>
          <w:rFonts w:cstheme="minorHAnsi"/>
        </w:rPr>
        <w:tab/>
      </w:r>
      <w:r w:rsidR="005213DB">
        <w:rPr>
          <w:rFonts w:cstheme="minorHAnsi"/>
        </w:rPr>
        <w:tab/>
      </w:r>
      <w:r w:rsidRPr="008651CA">
        <w:rPr>
          <w:rFonts w:cstheme="minorHAnsi"/>
        </w:rPr>
        <w:t>Smith, (123) 456­7777, john.smith@dos.gov</w:t>
      </w:r>
    </w:p>
    <w:p w:rsidR="008651CA" w:rsidRPr="005213DB" w:rsidRDefault="008651CA" w:rsidP="005213DB">
      <w:pPr>
        <w:spacing w:after="0"/>
        <w:ind w:firstLine="720"/>
        <w:rPr>
          <w:rFonts w:cstheme="minorHAnsi"/>
          <w:i/>
          <w:iCs/>
          <w:color w:val="1F497D" w:themeColor="text2"/>
        </w:rPr>
      </w:pPr>
      <w:r w:rsidRPr="005213DB">
        <w:rPr>
          <w:rFonts w:cstheme="minorHAnsi"/>
          <w:i/>
          <w:iCs/>
          <w:color w:val="1F497D" w:themeColor="text2"/>
        </w:rPr>
        <w:t>Frequency of collection:</w:t>
      </w:r>
    </w:p>
    <w:p w:rsidR="008651CA" w:rsidRPr="008651CA" w:rsidRDefault="008651CA" w:rsidP="005213DB">
      <w:pPr>
        <w:ind w:firstLine="720"/>
        <w:rPr>
          <w:rFonts w:cstheme="minorHAnsi"/>
        </w:rPr>
      </w:pPr>
      <w:r w:rsidRPr="008651CA">
        <w:rPr>
          <w:rFonts w:cstheme="minorHAnsi"/>
        </w:rPr>
        <w:t>Five discrete acquisitions will occur, one in each of years 0, 1, 2, 5, and 10.</w:t>
      </w:r>
    </w:p>
    <w:p w:rsidR="008651CA" w:rsidRPr="005213DB" w:rsidRDefault="008651CA" w:rsidP="005213DB">
      <w:pPr>
        <w:spacing w:after="0"/>
        <w:ind w:firstLine="720"/>
        <w:rPr>
          <w:rFonts w:cstheme="minorHAnsi"/>
          <w:i/>
          <w:iCs/>
          <w:color w:val="1F497D" w:themeColor="text2"/>
        </w:rPr>
      </w:pPr>
      <w:r w:rsidRPr="005213DB">
        <w:rPr>
          <w:rFonts w:cstheme="minorHAnsi"/>
          <w:i/>
          <w:iCs/>
          <w:color w:val="1F497D" w:themeColor="text2"/>
        </w:rPr>
        <w:t>Duration of collection:</w:t>
      </w:r>
    </w:p>
    <w:p w:rsidR="008651CA" w:rsidRPr="008651CA" w:rsidRDefault="008651CA" w:rsidP="005213DB">
      <w:pPr>
        <w:ind w:firstLine="720"/>
        <w:rPr>
          <w:rFonts w:cstheme="minorHAnsi"/>
        </w:rPr>
      </w:pPr>
      <w:r w:rsidRPr="008651CA">
        <w:rPr>
          <w:rFonts w:cstheme="minorHAnsi"/>
        </w:rPr>
        <w:t>Spanning 10 years</w:t>
      </w:r>
    </w:p>
    <w:p w:rsidR="008651CA" w:rsidRPr="005213DB" w:rsidRDefault="008651CA" w:rsidP="005213DB">
      <w:pPr>
        <w:spacing w:after="0"/>
        <w:ind w:firstLine="720"/>
        <w:rPr>
          <w:rFonts w:cstheme="minorHAnsi"/>
          <w:i/>
          <w:iCs/>
          <w:color w:val="1F497D" w:themeColor="text2"/>
        </w:rPr>
      </w:pPr>
      <w:r w:rsidRPr="005213DB">
        <w:rPr>
          <w:rFonts w:cstheme="minorHAnsi"/>
          <w:i/>
          <w:iCs/>
          <w:color w:val="1F497D" w:themeColor="text2"/>
        </w:rPr>
        <w:t>Data storage format:</w:t>
      </w:r>
    </w:p>
    <w:p w:rsidR="008651CA" w:rsidRPr="008651CA" w:rsidRDefault="008651CA" w:rsidP="005213DB">
      <w:pPr>
        <w:ind w:left="720"/>
        <w:rPr>
          <w:rFonts w:cstheme="minorHAnsi"/>
        </w:rPr>
      </w:pPr>
      <w:r w:rsidRPr="008651CA">
        <w:rPr>
          <w:rFonts w:cstheme="minorHAnsi"/>
        </w:rPr>
        <w:t>Digital orthophotographs created from the native aerial imagery that will be service­enabled as a mosaic dataset</w:t>
      </w:r>
    </w:p>
    <w:p w:rsidR="008651CA" w:rsidRPr="005213DB" w:rsidRDefault="008651CA" w:rsidP="005213DB">
      <w:pPr>
        <w:spacing w:after="0"/>
        <w:ind w:firstLine="720"/>
        <w:rPr>
          <w:rFonts w:cstheme="minorHAnsi"/>
          <w:i/>
          <w:iCs/>
          <w:color w:val="1F497D" w:themeColor="text2"/>
        </w:rPr>
      </w:pPr>
      <w:r w:rsidRPr="005213DB">
        <w:rPr>
          <w:rFonts w:cstheme="minorHAnsi"/>
          <w:i/>
          <w:iCs/>
          <w:color w:val="1F497D" w:themeColor="text2"/>
        </w:rPr>
        <w:t>Units:</w:t>
      </w:r>
    </w:p>
    <w:p w:rsidR="008651CA" w:rsidRPr="008651CA" w:rsidRDefault="008651CA" w:rsidP="005213DB">
      <w:pPr>
        <w:ind w:firstLine="720"/>
        <w:rPr>
          <w:rFonts w:cstheme="minorHAnsi"/>
        </w:rPr>
      </w:pPr>
      <w:r w:rsidRPr="008651CA">
        <w:rPr>
          <w:rFonts w:cstheme="minorHAnsi"/>
        </w:rPr>
        <w:t>Meters</w:t>
      </w:r>
    </w:p>
    <w:p w:rsidR="008651CA" w:rsidRPr="008651CA" w:rsidRDefault="008651CA" w:rsidP="005213DB">
      <w:pPr>
        <w:spacing w:after="0"/>
        <w:rPr>
          <w:rFonts w:cstheme="minorHAnsi"/>
        </w:rPr>
      </w:pPr>
      <w:bookmarkStart w:id="93" w:name="_Toc518991451"/>
      <w:r w:rsidRPr="005213DB">
        <w:rPr>
          <w:rFonts w:cstheme="minorHAnsi"/>
          <w:color w:val="1F497D" w:themeColor="text2"/>
        </w:rPr>
        <w:lastRenderedPageBreak/>
        <w:t>Data type 2:</w:t>
      </w:r>
      <w:bookmarkEnd w:id="93"/>
    </w:p>
    <w:p w:rsidR="008651CA" w:rsidRPr="008651CA" w:rsidRDefault="008651CA" w:rsidP="008651CA">
      <w:pPr>
        <w:rPr>
          <w:rFonts w:cstheme="minorHAnsi"/>
        </w:rPr>
      </w:pPr>
      <w:r w:rsidRPr="008651CA">
        <w:rPr>
          <w:rFonts w:cstheme="minorHAnsi"/>
        </w:rPr>
        <w:t>Habitat composition maps</w:t>
      </w:r>
    </w:p>
    <w:p w:rsidR="008651CA" w:rsidRPr="005213DB" w:rsidRDefault="008651CA" w:rsidP="005213DB">
      <w:pPr>
        <w:spacing w:after="0"/>
        <w:ind w:firstLine="720"/>
        <w:rPr>
          <w:rFonts w:cstheme="minorHAnsi"/>
          <w:i/>
          <w:iCs/>
          <w:color w:val="1F497D" w:themeColor="text2"/>
        </w:rPr>
      </w:pPr>
      <w:r w:rsidRPr="005213DB">
        <w:rPr>
          <w:rFonts w:cstheme="minorHAnsi"/>
          <w:i/>
          <w:iCs/>
          <w:color w:val="1F497D" w:themeColor="text2"/>
        </w:rPr>
        <w:t>GIS representation:</w:t>
      </w:r>
    </w:p>
    <w:p w:rsidR="008651CA" w:rsidRPr="008651CA" w:rsidRDefault="008651CA" w:rsidP="005213DB">
      <w:pPr>
        <w:ind w:firstLine="720"/>
        <w:rPr>
          <w:rFonts w:cstheme="minorHAnsi"/>
        </w:rPr>
      </w:pPr>
      <w:r w:rsidRPr="008651CA">
        <w:rPr>
          <w:rFonts w:cstheme="minorHAnsi"/>
        </w:rPr>
        <w:t>GIS raster files</w:t>
      </w:r>
    </w:p>
    <w:p w:rsidR="008651CA" w:rsidRPr="005213DB" w:rsidRDefault="008651CA" w:rsidP="005213DB">
      <w:pPr>
        <w:spacing w:after="0"/>
        <w:ind w:left="720" w:firstLine="720"/>
        <w:rPr>
          <w:rFonts w:cstheme="minorHAnsi"/>
          <w:color w:val="1F497D" w:themeColor="text2"/>
        </w:rPr>
      </w:pPr>
      <w:r w:rsidRPr="005213DB">
        <w:rPr>
          <w:rFonts w:cstheme="minorHAnsi"/>
          <w:color w:val="1F497D" w:themeColor="text2"/>
        </w:rPr>
        <w:t>Projection:</w:t>
      </w:r>
    </w:p>
    <w:p w:rsidR="008651CA" w:rsidRPr="008651CA" w:rsidRDefault="008651CA" w:rsidP="005213DB">
      <w:pPr>
        <w:ind w:left="720" w:firstLine="720"/>
        <w:rPr>
          <w:rFonts w:cstheme="minorHAnsi"/>
        </w:rPr>
      </w:pPr>
      <w:r w:rsidRPr="008651CA">
        <w:rPr>
          <w:rFonts w:cstheme="minorHAnsi"/>
        </w:rPr>
        <w:t>NAD83 UTM zone 17</w:t>
      </w:r>
    </w:p>
    <w:p w:rsidR="008651CA" w:rsidRPr="005213DB" w:rsidRDefault="008651CA" w:rsidP="005213DB">
      <w:pPr>
        <w:spacing w:after="0"/>
        <w:ind w:left="720" w:firstLine="720"/>
        <w:rPr>
          <w:rFonts w:cstheme="minorHAnsi"/>
          <w:color w:val="1F497D" w:themeColor="text2"/>
        </w:rPr>
      </w:pPr>
      <w:r w:rsidRPr="005213DB">
        <w:rPr>
          <w:rFonts w:cstheme="minorHAnsi"/>
          <w:color w:val="1F497D" w:themeColor="text2"/>
        </w:rPr>
        <w:t>Horizontal and vertical datum:</w:t>
      </w:r>
    </w:p>
    <w:p w:rsidR="008651CA" w:rsidRPr="008651CA" w:rsidRDefault="008651CA" w:rsidP="005213DB">
      <w:pPr>
        <w:ind w:left="720" w:firstLine="720"/>
        <w:rPr>
          <w:rFonts w:cstheme="minorHAnsi"/>
        </w:rPr>
      </w:pPr>
      <w:r w:rsidRPr="008651CA">
        <w:rPr>
          <w:rFonts w:cstheme="minorHAnsi"/>
        </w:rPr>
        <w:t>UTM, NAD83</w:t>
      </w:r>
    </w:p>
    <w:p w:rsidR="008651CA" w:rsidRPr="005213DB" w:rsidRDefault="008651CA" w:rsidP="005213DB">
      <w:pPr>
        <w:spacing w:after="0"/>
        <w:ind w:left="720" w:firstLine="720"/>
        <w:rPr>
          <w:rFonts w:cstheme="minorHAnsi"/>
          <w:color w:val="1F497D" w:themeColor="text2"/>
        </w:rPr>
      </w:pPr>
      <w:r w:rsidRPr="005213DB">
        <w:rPr>
          <w:rFonts w:cstheme="minorHAnsi"/>
          <w:color w:val="1F497D" w:themeColor="text2"/>
        </w:rPr>
        <w:t>GIS POC:</w:t>
      </w:r>
    </w:p>
    <w:p w:rsidR="008651CA" w:rsidRPr="008651CA" w:rsidRDefault="008651CA" w:rsidP="005213DB">
      <w:pPr>
        <w:ind w:left="720" w:firstLine="720"/>
        <w:rPr>
          <w:rFonts w:cstheme="minorHAnsi"/>
        </w:rPr>
      </w:pPr>
      <w:r w:rsidRPr="008651CA">
        <w:rPr>
          <w:rFonts w:cstheme="minorHAnsi"/>
        </w:rPr>
        <w:t>John Smith, (123) 456­7777, john.smith@dos.gov</w:t>
      </w:r>
    </w:p>
    <w:p w:rsidR="008651CA" w:rsidRPr="005213DB" w:rsidRDefault="008651CA" w:rsidP="005213DB">
      <w:pPr>
        <w:spacing w:after="0"/>
        <w:ind w:firstLine="720"/>
        <w:rPr>
          <w:rFonts w:cstheme="minorHAnsi"/>
          <w:i/>
          <w:iCs/>
          <w:color w:val="1F497D" w:themeColor="text2"/>
        </w:rPr>
      </w:pPr>
      <w:r w:rsidRPr="005213DB">
        <w:rPr>
          <w:rFonts w:cstheme="minorHAnsi"/>
          <w:i/>
          <w:iCs/>
          <w:color w:val="1F497D" w:themeColor="text2"/>
        </w:rPr>
        <w:t>Frequency of collection:</w:t>
      </w:r>
    </w:p>
    <w:p w:rsidR="008651CA" w:rsidRPr="008651CA" w:rsidRDefault="008651CA" w:rsidP="005213DB">
      <w:pPr>
        <w:ind w:firstLine="720"/>
        <w:rPr>
          <w:rFonts w:cstheme="minorHAnsi"/>
        </w:rPr>
      </w:pPr>
      <w:r w:rsidRPr="008651CA">
        <w:rPr>
          <w:rFonts w:cstheme="minorHAnsi"/>
        </w:rPr>
        <w:t>Five discrete acquisitions will occur, one in each of years 0, 1, 2, 5, and 10.</w:t>
      </w:r>
    </w:p>
    <w:p w:rsidR="008651CA" w:rsidRPr="005213DB" w:rsidRDefault="008651CA" w:rsidP="005213DB">
      <w:pPr>
        <w:spacing w:after="0"/>
        <w:ind w:firstLine="720"/>
        <w:rPr>
          <w:rFonts w:cstheme="minorHAnsi"/>
          <w:i/>
          <w:iCs/>
          <w:color w:val="1F497D" w:themeColor="text2"/>
        </w:rPr>
      </w:pPr>
      <w:r w:rsidRPr="005213DB">
        <w:rPr>
          <w:rFonts w:cstheme="minorHAnsi"/>
          <w:i/>
          <w:iCs/>
          <w:color w:val="1F497D" w:themeColor="text2"/>
        </w:rPr>
        <w:t>Duration of collection:</w:t>
      </w:r>
    </w:p>
    <w:p w:rsidR="008651CA" w:rsidRPr="008651CA" w:rsidRDefault="008651CA" w:rsidP="005213DB">
      <w:pPr>
        <w:ind w:firstLine="720"/>
        <w:rPr>
          <w:rFonts w:cstheme="minorHAnsi"/>
        </w:rPr>
      </w:pPr>
      <w:r w:rsidRPr="008651CA">
        <w:rPr>
          <w:rFonts w:cstheme="minorHAnsi"/>
        </w:rPr>
        <w:t>Spanning 10 years</w:t>
      </w:r>
    </w:p>
    <w:p w:rsidR="008651CA" w:rsidRPr="005213DB" w:rsidRDefault="008651CA" w:rsidP="005213DB">
      <w:pPr>
        <w:spacing w:after="0"/>
        <w:ind w:firstLine="720"/>
        <w:rPr>
          <w:rFonts w:cstheme="minorHAnsi"/>
          <w:i/>
          <w:iCs/>
          <w:color w:val="1F497D" w:themeColor="text2"/>
        </w:rPr>
      </w:pPr>
      <w:r w:rsidRPr="005213DB">
        <w:rPr>
          <w:rFonts w:cstheme="minorHAnsi"/>
          <w:i/>
          <w:iCs/>
          <w:color w:val="1F497D" w:themeColor="text2"/>
        </w:rPr>
        <w:t>Data storage format:</w:t>
      </w:r>
    </w:p>
    <w:p w:rsidR="008651CA" w:rsidRPr="008651CA" w:rsidRDefault="008651CA" w:rsidP="005213DB">
      <w:pPr>
        <w:ind w:firstLine="720"/>
        <w:rPr>
          <w:rFonts w:cstheme="minorHAnsi"/>
        </w:rPr>
      </w:pPr>
      <w:r w:rsidRPr="008651CA">
        <w:rPr>
          <w:rFonts w:cstheme="minorHAnsi"/>
        </w:rPr>
        <w:t>geoTIFF</w:t>
      </w:r>
    </w:p>
    <w:p w:rsidR="008651CA" w:rsidRPr="005213DB" w:rsidRDefault="008651CA" w:rsidP="005213DB">
      <w:pPr>
        <w:spacing w:after="0"/>
        <w:ind w:firstLine="720"/>
        <w:rPr>
          <w:rFonts w:cstheme="minorHAnsi"/>
          <w:i/>
          <w:iCs/>
          <w:color w:val="1F497D" w:themeColor="text2"/>
        </w:rPr>
      </w:pPr>
      <w:r w:rsidRPr="005213DB">
        <w:rPr>
          <w:rFonts w:cstheme="minorHAnsi"/>
          <w:i/>
          <w:iCs/>
          <w:color w:val="1F497D" w:themeColor="text2"/>
        </w:rPr>
        <w:t>Units:</w:t>
      </w:r>
    </w:p>
    <w:p w:rsidR="008651CA" w:rsidRPr="008651CA" w:rsidRDefault="008651CA" w:rsidP="005213DB">
      <w:pPr>
        <w:ind w:firstLine="720"/>
        <w:rPr>
          <w:rFonts w:cstheme="minorHAnsi"/>
        </w:rPr>
      </w:pPr>
      <w:r w:rsidRPr="008651CA">
        <w:rPr>
          <w:rFonts w:cstheme="minorHAnsi"/>
        </w:rPr>
        <w:t>Meters</w:t>
      </w:r>
    </w:p>
    <w:p w:rsidR="008651CA" w:rsidRPr="005213DB" w:rsidRDefault="008651CA" w:rsidP="005213DB">
      <w:pPr>
        <w:spacing w:after="0"/>
        <w:rPr>
          <w:rFonts w:cstheme="minorHAnsi"/>
          <w:color w:val="1F497D" w:themeColor="text2"/>
        </w:rPr>
      </w:pPr>
      <w:bookmarkStart w:id="94" w:name="_Toc518991452"/>
      <w:r w:rsidRPr="005213DB">
        <w:rPr>
          <w:rFonts w:cstheme="minorHAnsi"/>
          <w:color w:val="1F497D" w:themeColor="text2"/>
        </w:rPr>
        <w:t>Data type 3:</w:t>
      </w:r>
      <w:bookmarkEnd w:id="94"/>
    </w:p>
    <w:p w:rsidR="008651CA" w:rsidRPr="008651CA" w:rsidRDefault="008651CA" w:rsidP="008651CA">
      <w:pPr>
        <w:rPr>
          <w:rFonts w:cstheme="minorHAnsi"/>
        </w:rPr>
      </w:pPr>
      <w:r w:rsidRPr="008651CA">
        <w:rPr>
          <w:rFonts w:cstheme="minorHAnsi"/>
        </w:rPr>
        <w:t>Emergent vegetation surveys</w:t>
      </w:r>
    </w:p>
    <w:p w:rsidR="008651CA" w:rsidRPr="005213DB" w:rsidRDefault="008651CA" w:rsidP="005213DB">
      <w:pPr>
        <w:spacing w:after="0"/>
        <w:ind w:firstLine="720"/>
        <w:rPr>
          <w:rFonts w:cstheme="minorHAnsi"/>
          <w:i/>
          <w:iCs/>
          <w:color w:val="1F497D" w:themeColor="text2"/>
        </w:rPr>
      </w:pPr>
      <w:r w:rsidRPr="005213DB">
        <w:rPr>
          <w:rFonts w:cstheme="minorHAnsi"/>
          <w:i/>
          <w:iCs/>
          <w:color w:val="1F497D" w:themeColor="text2"/>
        </w:rPr>
        <w:t>GIS representation:</w:t>
      </w:r>
    </w:p>
    <w:p w:rsidR="008651CA" w:rsidRPr="008651CA" w:rsidRDefault="008651CA" w:rsidP="005213DB">
      <w:pPr>
        <w:ind w:firstLine="720"/>
        <w:rPr>
          <w:rFonts w:cstheme="minorHAnsi"/>
        </w:rPr>
      </w:pPr>
      <w:r w:rsidRPr="008651CA">
        <w:rPr>
          <w:rFonts w:cstheme="minorHAnsi"/>
        </w:rPr>
        <w:t>100 selected stations will be represented by lat/long points</w:t>
      </w:r>
    </w:p>
    <w:p w:rsidR="008651CA" w:rsidRPr="005213DB" w:rsidRDefault="008651CA" w:rsidP="005213DB">
      <w:pPr>
        <w:spacing w:after="0"/>
        <w:ind w:left="720" w:firstLine="720"/>
        <w:rPr>
          <w:rFonts w:cstheme="minorHAnsi"/>
          <w:color w:val="1F497D" w:themeColor="text2"/>
        </w:rPr>
      </w:pPr>
      <w:r w:rsidRPr="005213DB">
        <w:rPr>
          <w:rFonts w:cstheme="minorHAnsi"/>
          <w:color w:val="1F497D" w:themeColor="text2"/>
        </w:rPr>
        <w:t>Projection:</w:t>
      </w:r>
    </w:p>
    <w:p w:rsidR="008651CA" w:rsidRPr="008651CA" w:rsidRDefault="008651CA" w:rsidP="005213DB">
      <w:pPr>
        <w:ind w:left="720" w:firstLine="720"/>
        <w:rPr>
          <w:rFonts w:cstheme="minorHAnsi"/>
        </w:rPr>
      </w:pPr>
      <w:r w:rsidRPr="008651CA">
        <w:rPr>
          <w:rFonts w:cstheme="minorHAnsi"/>
        </w:rPr>
        <w:t>NAD83 UTM zone 17</w:t>
      </w:r>
    </w:p>
    <w:p w:rsidR="008651CA" w:rsidRPr="005213DB" w:rsidRDefault="008651CA" w:rsidP="005213DB">
      <w:pPr>
        <w:spacing w:after="0"/>
        <w:ind w:left="720" w:firstLine="720"/>
        <w:rPr>
          <w:rFonts w:cstheme="minorHAnsi"/>
          <w:color w:val="1F497D" w:themeColor="text2"/>
        </w:rPr>
      </w:pPr>
      <w:r w:rsidRPr="005213DB">
        <w:rPr>
          <w:rFonts w:cstheme="minorHAnsi"/>
          <w:color w:val="1F497D" w:themeColor="text2"/>
        </w:rPr>
        <w:t>Horizontal and vertical datum:</w:t>
      </w:r>
    </w:p>
    <w:p w:rsidR="008651CA" w:rsidRPr="008651CA" w:rsidRDefault="008651CA" w:rsidP="005213DB">
      <w:pPr>
        <w:ind w:left="720" w:firstLine="720"/>
        <w:rPr>
          <w:rFonts w:cstheme="minorHAnsi"/>
        </w:rPr>
      </w:pPr>
      <w:r w:rsidRPr="008651CA">
        <w:rPr>
          <w:rFonts w:cstheme="minorHAnsi"/>
        </w:rPr>
        <w:t>UTM, NAD83</w:t>
      </w:r>
    </w:p>
    <w:p w:rsidR="008651CA" w:rsidRPr="005213DB" w:rsidRDefault="008651CA" w:rsidP="005213DB">
      <w:pPr>
        <w:spacing w:after="0"/>
        <w:ind w:left="720" w:firstLine="720"/>
        <w:rPr>
          <w:rFonts w:cstheme="minorHAnsi"/>
          <w:color w:val="1F497D" w:themeColor="text2"/>
        </w:rPr>
      </w:pPr>
      <w:r w:rsidRPr="005213DB">
        <w:rPr>
          <w:rFonts w:cstheme="minorHAnsi"/>
          <w:color w:val="1F497D" w:themeColor="text2"/>
        </w:rPr>
        <w:t>GIS POC:</w:t>
      </w:r>
    </w:p>
    <w:p w:rsidR="008651CA" w:rsidRPr="008651CA" w:rsidRDefault="008651CA" w:rsidP="005213DB">
      <w:pPr>
        <w:ind w:left="720" w:firstLine="720"/>
        <w:rPr>
          <w:rFonts w:cstheme="minorHAnsi"/>
        </w:rPr>
      </w:pPr>
      <w:r w:rsidRPr="008651CA">
        <w:rPr>
          <w:rFonts w:cstheme="minorHAnsi"/>
        </w:rPr>
        <w:t>Jane Smith, (123) 456­7778, jane.smith@dos.gov</w:t>
      </w:r>
    </w:p>
    <w:p w:rsidR="008651CA" w:rsidRPr="005213DB" w:rsidRDefault="008651CA" w:rsidP="005213DB">
      <w:pPr>
        <w:spacing w:after="0"/>
        <w:ind w:firstLine="720"/>
        <w:rPr>
          <w:rFonts w:cstheme="minorHAnsi"/>
          <w:i/>
          <w:iCs/>
          <w:color w:val="1F497D" w:themeColor="text2"/>
        </w:rPr>
      </w:pPr>
      <w:r w:rsidRPr="005213DB">
        <w:rPr>
          <w:rFonts w:cstheme="minorHAnsi"/>
          <w:i/>
          <w:iCs/>
          <w:color w:val="1F497D" w:themeColor="text2"/>
        </w:rPr>
        <w:t>Frequency of collection:</w:t>
      </w:r>
    </w:p>
    <w:p w:rsidR="008651CA" w:rsidRPr="008651CA" w:rsidRDefault="008651CA" w:rsidP="005213DB">
      <w:pPr>
        <w:ind w:firstLine="720"/>
        <w:rPr>
          <w:rFonts w:cstheme="minorHAnsi"/>
        </w:rPr>
      </w:pPr>
      <w:r w:rsidRPr="008651CA">
        <w:rPr>
          <w:rFonts w:cstheme="minorHAnsi"/>
        </w:rPr>
        <w:t>Biannually (summer and early fall) surveys will occur in years 2 and 5, post-implementation.</w:t>
      </w:r>
    </w:p>
    <w:p w:rsidR="008651CA" w:rsidRPr="005213DB" w:rsidRDefault="008651CA" w:rsidP="005213DB">
      <w:pPr>
        <w:spacing w:after="0"/>
        <w:ind w:firstLine="720"/>
        <w:rPr>
          <w:rFonts w:cstheme="minorHAnsi"/>
          <w:i/>
          <w:iCs/>
          <w:color w:val="1F497D" w:themeColor="text2"/>
        </w:rPr>
      </w:pPr>
      <w:r w:rsidRPr="005213DB">
        <w:rPr>
          <w:rFonts w:cstheme="minorHAnsi"/>
          <w:i/>
          <w:iCs/>
          <w:color w:val="1F497D" w:themeColor="text2"/>
        </w:rPr>
        <w:lastRenderedPageBreak/>
        <w:t>Duration of collection:</w:t>
      </w:r>
    </w:p>
    <w:p w:rsidR="008651CA" w:rsidRPr="008651CA" w:rsidRDefault="008651CA" w:rsidP="005213DB">
      <w:pPr>
        <w:ind w:firstLine="720"/>
        <w:rPr>
          <w:rFonts w:cstheme="minorHAnsi"/>
        </w:rPr>
      </w:pPr>
      <w:r w:rsidRPr="008651CA">
        <w:rPr>
          <w:rFonts w:cstheme="minorHAnsi"/>
        </w:rPr>
        <w:t>Spanning 3 years</w:t>
      </w:r>
    </w:p>
    <w:p w:rsidR="008651CA" w:rsidRPr="005213DB" w:rsidRDefault="008651CA" w:rsidP="005213DB">
      <w:pPr>
        <w:spacing w:after="0"/>
        <w:ind w:firstLine="720"/>
        <w:rPr>
          <w:rFonts w:cstheme="minorHAnsi"/>
          <w:i/>
          <w:iCs/>
          <w:color w:val="1F497D" w:themeColor="text2"/>
        </w:rPr>
      </w:pPr>
      <w:r w:rsidRPr="005213DB">
        <w:rPr>
          <w:rFonts w:cstheme="minorHAnsi"/>
          <w:i/>
          <w:iCs/>
          <w:color w:val="1F497D" w:themeColor="text2"/>
        </w:rPr>
        <w:t>Data storage format:</w:t>
      </w:r>
    </w:p>
    <w:p w:rsidR="008651CA" w:rsidRPr="008651CA" w:rsidRDefault="008651CA" w:rsidP="005213DB">
      <w:pPr>
        <w:ind w:firstLine="720"/>
        <w:rPr>
          <w:rFonts w:cstheme="minorHAnsi"/>
        </w:rPr>
      </w:pPr>
      <w:r w:rsidRPr="008651CA">
        <w:rPr>
          <w:rFonts w:cstheme="minorHAnsi"/>
        </w:rPr>
        <w:t>Relational database and .csv files</w:t>
      </w:r>
    </w:p>
    <w:p w:rsidR="008651CA" w:rsidRPr="005213DB" w:rsidRDefault="008651CA" w:rsidP="005213DB">
      <w:pPr>
        <w:spacing w:after="0"/>
        <w:ind w:firstLine="720"/>
        <w:rPr>
          <w:rFonts w:cstheme="minorHAnsi"/>
          <w:i/>
          <w:iCs/>
          <w:color w:val="1F497D" w:themeColor="text2"/>
        </w:rPr>
      </w:pPr>
      <w:r w:rsidRPr="005213DB">
        <w:rPr>
          <w:rFonts w:cstheme="minorHAnsi"/>
          <w:i/>
          <w:iCs/>
          <w:color w:val="1F497D" w:themeColor="text2"/>
        </w:rPr>
        <w:t>Units:</w:t>
      </w:r>
    </w:p>
    <w:p w:rsidR="005507C0" w:rsidRPr="005507C0" w:rsidRDefault="008651CA" w:rsidP="005213DB">
      <w:pPr>
        <w:ind w:firstLine="720"/>
        <w:rPr>
          <w:rFonts w:cstheme="minorHAnsi"/>
        </w:rPr>
      </w:pPr>
      <w:r w:rsidRPr="008651CA">
        <w:rPr>
          <w:rFonts w:cstheme="minorHAnsi"/>
        </w:rPr>
        <w:t>% cover/species with status category (native/invasive)</w:t>
      </w:r>
    </w:p>
    <w:sectPr w:rsidR="005507C0" w:rsidRPr="005507C0" w:rsidSect="00A2579E">
      <w:headerReference w:type="default" r:id="rId32"/>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BF0" w:rsidRDefault="005D3BF0" w:rsidP="00F77308">
      <w:pPr>
        <w:spacing w:after="0" w:line="240" w:lineRule="auto"/>
      </w:pPr>
      <w:r>
        <w:separator/>
      </w:r>
    </w:p>
  </w:endnote>
  <w:endnote w:type="continuationSeparator" w:id="0">
    <w:p w:rsidR="005D3BF0" w:rsidRDefault="005D3BF0" w:rsidP="00F77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554764"/>
      <w:docPartObj>
        <w:docPartGallery w:val="Page Numbers (Bottom of Page)"/>
        <w:docPartUnique/>
      </w:docPartObj>
    </w:sdtPr>
    <w:sdtEndPr>
      <w:rPr>
        <w:noProof/>
      </w:rPr>
    </w:sdtEndPr>
    <w:sdtContent>
      <w:p w:rsidR="005D3BF0" w:rsidRDefault="005D3BF0">
        <w:pPr>
          <w:pStyle w:val="Footer"/>
          <w:jc w:val="right"/>
        </w:pPr>
        <w:r>
          <w:fldChar w:fldCharType="begin"/>
        </w:r>
        <w:r>
          <w:instrText xml:space="preserve"> PAGE   \* MERGEFORMAT </w:instrText>
        </w:r>
        <w:r>
          <w:fldChar w:fldCharType="separate"/>
        </w:r>
        <w:r w:rsidR="00225937">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BF0" w:rsidRDefault="005D3BF0" w:rsidP="00F77308">
      <w:pPr>
        <w:spacing w:after="0" w:line="240" w:lineRule="auto"/>
      </w:pPr>
      <w:r>
        <w:separator/>
      </w:r>
    </w:p>
  </w:footnote>
  <w:footnote w:type="continuationSeparator" w:id="0">
    <w:p w:rsidR="005D3BF0" w:rsidRDefault="005D3BF0" w:rsidP="00F77308">
      <w:pPr>
        <w:spacing w:after="0" w:line="240" w:lineRule="auto"/>
      </w:pPr>
      <w:r>
        <w:continuationSeparator/>
      </w:r>
    </w:p>
  </w:footnote>
  <w:footnote w:id="1">
    <w:p w:rsidR="005D3BF0" w:rsidRDefault="005D3BF0" w:rsidP="00AA2C96">
      <w:pPr>
        <w:pStyle w:val="FootnoteText"/>
      </w:pPr>
      <w:r>
        <w:rPr>
          <w:rStyle w:val="FootnoteReference"/>
        </w:rPr>
        <w:footnoteRef/>
      </w:r>
      <w:r>
        <w:t xml:space="preserve"> Co-funding is a type of leveraging in which costs are shared across funding from two or more sources. The leveraged funding from all sources is required in order to achieve the project or program objective; therefore, the project cannot proceed without the co-funding.  </w:t>
      </w:r>
    </w:p>
  </w:footnote>
  <w:footnote w:id="2">
    <w:p w:rsidR="005D3BF0" w:rsidRDefault="005D3BF0" w:rsidP="00AA2C96">
      <w:pPr>
        <w:pStyle w:val="FootnoteText"/>
      </w:pPr>
      <w:r>
        <w:rPr>
          <w:rStyle w:val="FootnoteReference"/>
        </w:rPr>
        <w:footnoteRef/>
      </w:r>
      <w:r>
        <w:t xml:space="preserve"> A subrecipient is an entity that receives a subaward provided by a pass-through entity to carry out part of a Federal award received by the pass-through entity (the “recipient”).  See </w:t>
      </w:r>
      <w:hyperlink r:id="rId1" w:history="1">
        <w:r w:rsidRPr="00557C3C">
          <w:rPr>
            <w:rStyle w:val="Hyperlink"/>
          </w:rPr>
          <w:t xml:space="preserve">2 CFR §§ </w:t>
        </w:r>
        <w:r>
          <w:rPr>
            <w:rStyle w:val="Hyperlink"/>
          </w:rPr>
          <w:t xml:space="preserve">200.86, </w:t>
        </w:r>
        <w:r w:rsidRPr="00557C3C">
          <w:rPr>
            <w:rStyle w:val="Hyperlink"/>
          </w:rPr>
          <w:t>200.93 and 200.94</w:t>
        </w:r>
      </w:hyperlink>
      <w:r>
        <w:t xml:space="preserve"> for definitions of recipient, subrecipient and subaward.  </w:t>
      </w:r>
    </w:p>
  </w:footnote>
  <w:footnote w:id="3">
    <w:p w:rsidR="005D3BF0" w:rsidRDefault="005D3BF0" w:rsidP="00AA2C96">
      <w:pPr>
        <w:pStyle w:val="FootnoteText"/>
      </w:pPr>
      <w:r>
        <w:rPr>
          <w:rStyle w:val="FootnoteReference"/>
        </w:rPr>
        <w:footnoteRef/>
      </w:r>
      <w:r>
        <w:t xml:space="preserve"> A second-tier subrecipient is an entity that that receives a subaward from a first-tier subrecipient whose subaward was provided through a pass-through entity (the recipient of the Federal award).  The recipient pass-through entity receives the Federal award and provides funding to the first-tier subrecipient; the first-tier subrecipient may then pass-through a portion of the funding to a second-tier subrecipient through a second subaward.   </w:t>
      </w:r>
    </w:p>
  </w:footnote>
  <w:footnote w:id="4">
    <w:p w:rsidR="005D3BF0" w:rsidRDefault="005D3BF0" w:rsidP="00AA2C96">
      <w:pPr>
        <w:pStyle w:val="FootnoteText"/>
      </w:pPr>
      <w:r>
        <w:rPr>
          <w:rStyle w:val="FootnoteReference"/>
        </w:rPr>
        <w:footnoteRef/>
      </w:r>
      <w:r>
        <w:t xml:space="preserve"> The Council Grants Office Resources web page is available at the following link - </w:t>
      </w:r>
      <w:hyperlink r:id="rId2" w:history="1">
        <w:r w:rsidRPr="00667138">
          <w:rPr>
            <w:rStyle w:val="Hyperlink"/>
          </w:rPr>
          <w:t>https://www.restorethegulf.gov/gcerc-grants-office/gcerc-grants-resources</w:t>
        </w:r>
      </w:hyperlink>
      <w:r>
        <w:t>.</w:t>
      </w:r>
    </w:p>
  </w:footnote>
  <w:footnote w:id="5">
    <w:p w:rsidR="005D3BF0" w:rsidRDefault="005D3BF0" w:rsidP="00AA2C96">
      <w:pPr>
        <w:pStyle w:val="FootnoteText"/>
      </w:pPr>
      <w:r>
        <w:rPr>
          <w:rStyle w:val="FootnoteReference"/>
        </w:rPr>
        <w:footnoteRef/>
      </w:r>
      <w:r>
        <w:t xml:space="preserve"> </w:t>
      </w:r>
      <w:hyperlink r:id="rId3" w:history="1">
        <w:r w:rsidRPr="00667138">
          <w:rPr>
            <w:rStyle w:val="Hyperlink"/>
          </w:rPr>
          <w:t>https://www.restorethegulf.gov/gcerc-grants-office/gcerc-grants-resources</w:t>
        </w:r>
      </w:hyperlink>
      <w:r>
        <w:t>.</w:t>
      </w:r>
    </w:p>
  </w:footnote>
  <w:footnote w:id="6">
    <w:p w:rsidR="005D3BF0" w:rsidRDefault="005D3BF0" w:rsidP="00AA2C96">
      <w:pPr>
        <w:pStyle w:val="FootnoteText"/>
      </w:pPr>
      <w:r>
        <w:rPr>
          <w:rStyle w:val="FootnoteReference"/>
        </w:rPr>
        <w:footnoteRef/>
      </w:r>
      <w:r>
        <w:t xml:space="preserve"> Available on the Grants Office Resources page at </w:t>
      </w:r>
      <w:hyperlink r:id="rId4" w:history="1">
        <w:r w:rsidRPr="00F4600E">
          <w:rPr>
            <w:rStyle w:val="Hyperlink"/>
          </w:rPr>
          <w:t>https://www.restorethegulf.gov/gcerc-grants-office/gcerc-grants-resources</w:t>
        </w:r>
      </w:hyperlink>
      <w:r>
        <w:t>.</w:t>
      </w:r>
    </w:p>
  </w:footnote>
  <w:footnote w:id="7">
    <w:p w:rsidR="005D3BF0" w:rsidRDefault="005D3BF0" w:rsidP="00AA2C96">
      <w:pPr>
        <w:pStyle w:val="FootnoteText"/>
      </w:pPr>
      <w:r>
        <w:rPr>
          <w:rStyle w:val="FootnoteReference"/>
        </w:rPr>
        <w:footnoteRef/>
      </w:r>
      <w:r>
        <w:t xml:space="preserve"> The Council Grants Office Resources web page is available at the following link - </w:t>
      </w:r>
      <w:hyperlink r:id="rId5" w:history="1">
        <w:r w:rsidRPr="00667138">
          <w:rPr>
            <w:rStyle w:val="Hyperlink"/>
          </w:rPr>
          <w:t>https://www.restorethegulf.gov/gcerc-grants-office/gcerc-grants-resources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BF0" w:rsidRDefault="005D3BF0" w:rsidP="00D536E8">
    <w:pPr>
      <w:pStyle w:val="BodyText"/>
      <w:spacing w:line="14" w:lineRule="auto"/>
      <w:jc w:val="center"/>
      <w:rPr>
        <w:sz w:val="20"/>
      </w:rPr>
    </w:pPr>
    <w:r>
      <w:rPr>
        <w:noProof/>
        <w:lang w:bidi="ar-SA"/>
      </w:rPr>
      <w:drawing>
        <wp:anchor distT="0" distB="0" distL="114300" distR="114300" simplePos="0" relativeHeight="251660288" behindDoc="0" locked="0" layoutInCell="1" allowOverlap="1" wp14:anchorId="0213364E" wp14:editId="3616EE8E">
          <wp:simplePos x="0" y="0"/>
          <wp:positionH relativeFrom="column">
            <wp:posOffset>2740025</wp:posOffset>
          </wp:positionH>
          <wp:positionV relativeFrom="paragraph">
            <wp:posOffset>-889635</wp:posOffset>
          </wp:positionV>
          <wp:extent cx="1645920" cy="699516"/>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ulf Consortium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920" cy="69951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BF0" w:rsidRDefault="005D3BF0" w:rsidP="00E60308">
    <w:pPr>
      <w:pStyle w:val="Header"/>
      <w:spacing w:after="240"/>
      <w:jc w:val="center"/>
    </w:pPr>
    <w:r>
      <w:rPr>
        <w:noProof/>
      </w:rPr>
      <w:drawing>
        <wp:inline distT="0" distB="0" distL="0" distR="0">
          <wp:extent cx="2151529" cy="914400"/>
          <wp:effectExtent l="0" t="0" r="0" b="0"/>
          <wp:docPr id="3" name="Picture 3" descr="https://static.wixstatic.com/media/dde1f7_f2f6f54804814053bbdf26a590f75c16~mv2.png/v1/fill/w_480,h_204,al_c,usm_0.66_1.00_0.01/dde1f7_f2f6f54804814053bbdf26a590f75c16~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j31qj12mimgimage" descr="https://static.wixstatic.com/media/dde1f7_f2f6f54804814053bbdf26a590f75c16~mv2.png/v1/fill/w_480,h_204,al_c,usm_0.66_1.00_0.01/dde1f7_f2f6f54804814053bbdf26a590f75c16~mv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529"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37E" w:rsidRDefault="00F6637E" w:rsidP="00E60308">
    <w:pPr>
      <w:pStyle w:val="Header"/>
      <w:spacing w:after="240"/>
      <w:jc w:val="center"/>
    </w:pPr>
    <w:r>
      <w:rPr>
        <w:noProof/>
      </w:rPr>
      <w:drawing>
        <wp:inline distT="0" distB="0" distL="0" distR="0" wp14:anchorId="09F657CF" wp14:editId="4A934C42">
          <wp:extent cx="1104900" cy="469584"/>
          <wp:effectExtent l="0" t="0" r="0" b="6985"/>
          <wp:docPr id="2" name="Picture 2" descr="https://static.wixstatic.com/media/dde1f7_f2f6f54804814053bbdf26a590f75c16~mv2.png/v1/fill/w_480,h_204,al_c,usm_0.66_1.00_0.01/dde1f7_f2f6f54804814053bbdf26a590f75c16~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j31qj12mimgimage" descr="https://static.wixstatic.com/media/dde1f7_f2f6f54804814053bbdf26a590f75c16~mv2.png/v1/fill/w_480,h_204,al_c,usm_0.66_1.00_0.01/dde1f7_f2f6f54804814053bbdf26a590f75c16~mv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917" cy="480216"/>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BF0" w:rsidRDefault="005D3BF0" w:rsidP="00E60308">
    <w:pPr>
      <w:pStyle w:val="Header"/>
      <w:spacing w:after="240"/>
      <w:jc w:val="center"/>
    </w:pPr>
    <w:r>
      <w:rPr>
        <w:noProof/>
      </w:rPr>
      <w:drawing>
        <wp:inline distT="0" distB="0" distL="0" distR="0" wp14:anchorId="73FA8A4A" wp14:editId="6D981D22">
          <wp:extent cx="2151529" cy="914400"/>
          <wp:effectExtent l="0" t="0" r="0" b="0"/>
          <wp:docPr id="5" name="Picture 5" descr="https://static.wixstatic.com/media/dde1f7_f2f6f54804814053bbdf26a590f75c16~mv2.png/v1/fill/w_480,h_204,al_c,usm_0.66_1.00_0.01/dde1f7_f2f6f54804814053bbdf26a590f75c16~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j31qj12mimgimage" descr="https://static.wixstatic.com/media/dde1f7_f2f6f54804814053bbdf26a590f75c16~mv2.png/v1/fill/w_480,h_204,al_c,usm_0.66_1.00_0.01/dde1f7_f2f6f54804814053bbdf26a590f75c16~mv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529"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DEA"/>
    <w:multiLevelType w:val="multilevel"/>
    <w:tmpl w:val="9B86CED2"/>
    <w:lvl w:ilvl="0">
      <w:start w:val="1"/>
      <w:numFmt w:val="bullet"/>
      <w:lvlText w:val="o"/>
      <w:lvlJc w:val="left"/>
      <w:pPr>
        <w:ind w:left="1080" w:firstLine="720"/>
      </w:pPr>
      <w:rPr>
        <w:rFonts w:ascii="Courier New" w:hAnsi="Courier New" w:cs="Courier New" w:hint="default"/>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 w15:restartNumberingAfterBreak="0">
    <w:nsid w:val="04182DFB"/>
    <w:multiLevelType w:val="hybridMultilevel"/>
    <w:tmpl w:val="71843192"/>
    <w:lvl w:ilvl="0" w:tplc="1DBC313C">
      <w:numFmt w:val="bullet"/>
      <w:lvlText w:val=""/>
      <w:lvlJc w:val="left"/>
      <w:pPr>
        <w:ind w:left="540" w:hanging="360"/>
      </w:pPr>
      <w:rPr>
        <w:rFonts w:ascii="Symbol" w:eastAsia="Symbol" w:hAnsi="Symbol" w:cs="Symbol" w:hint="default"/>
        <w:w w:val="100"/>
        <w:sz w:val="22"/>
        <w:szCs w:val="22"/>
        <w:lang w:val="en-US" w:eastAsia="en-US" w:bidi="en-US"/>
      </w:rPr>
    </w:lvl>
    <w:lvl w:ilvl="1" w:tplc="1E005866">
      <w:numFmt w:val="bullet"/>
      <w:lvlText w:val="•"/>
      <w:lvlJc w:val="left"/>
      <w:pPr>
        <w:ind w:left="899" w:hanging="360"/>
      </w:pPr>
      <w:rPr>
        <w:rFonts w:hint="default"/>
        <w:lang w:val="en-US" w:eastAsia="en-US" w:bidi="en-US"/>
      </w:rPr>
    </w:lvl>
    <w:lvl w:ilvl="2" w:tplc="C79E6D7A">
      <w:numFmt w:val="bullet"/>
      <w:lvlText w:val="•"/>
      <w:lvlJc w:val="left"/>
      <w:pPr>
        <w:ind w:left="1258" w:hanging="360"/>
      </w:pPr>
      <w:rPr>
        <w:rFonts w:hint="default"/>
        <w:lang w:val="en-US" w:eastAsia="en-US" w:bidi="en-US"/>
      </w:rPr>
    </w:lvl>
    <w:lvl w:ilvl="3" w:tplc="679E7980">
      <w:numFmt w:val="bullet"/>
      <w:lvlText w:val="•"/>
      <w:lvlJc w:val="left"/>
      <w:pPr>
        <w:ind w:left="1617" w:hanging="360"/>
      </w:pPr>
      <w:rPr>
        <w:rFonts w:hint="default"/>
        <w:lang w:val="en-US" w:eastAsia="en-US" w:bidi="en-US"/>
      </w:rPr>
    </w:lvl>
    <w:lvl w:ilvl="4" w:tplc="A0D6AB84">
      <w:numFmt w:val="bullet"/>
      <w:lvlText w:val="•"/>
      <w:lvlJc w:val="left"/>
      <w:pPr>
        <w:ind w:left="1976" w:hanging="360"/>
      </w:pPr>
      <w:rPr>
        <w:rFonts w:hint="default"/>
        <w:lang w:val="en-US" w:eastAsia="en-US" w:bidi="en-US"/>
      </w:rPr>
    </w:lvl>
    <w:lvl w:ilvl="5" w:tplc="5D82CE0E">
      <w:numFmt w:val="bullet"/>
      <w:lvlText w:val="•"/>
      <w:lvlJc w:val="left"/>
      <w:pPr>
        <w:ind w:left="2335" w:hanging="360"/>
      </w:pPr>
      <w:rPr>
        <w:rFonts w:hint="default"/>
        <w:lang w:val="en-US" w:eastAsia="en-US" w:bidi="en-US"/>
      </w:rPr>
    </w:lvl>
    <w:lvl w:ilvl="6" w:tplc="900C9CA8">
      <w:numFmt w:val="bullet"/>
      <w:lvlText w:val="•"/>
      <w:lvlJc w:val="left"/>
      <w:pPr>
        <w:ind w:left="2694" w:hanging="360"/>
      </w:pPr>
      <w:rPr>
        <w:rFonts w:hint="default"/>
        <w:lang w:val="en-US" w:eastAsia="en-US" w:bidi="en-US"/>
      </w:rPr>
    </w:lvl>
    <w:lvl w:ilvl="7" w:tplc="415E1F5A">
      <w:numFmt w:val="bullet"/>
      <w:lvlText w:val="•"/>
      <w:lvlJc w:val="left"/>
      <w:pPr>
        <w:ind w:left="3053" w:hanging="360"/>
      </w:pPr>
      <w:rPr>
        <w:rFonts w:hint="default"/>
        <w:lang w:val="en-US" w:eastAsia="en-US" w:bidi="en-US"/>
      </w:rPr>
    </w:lvl>
    <w:lvl w:ilvl="8" w:tplc="389C0908">
      <w:numFmt w:val="bullet"/>
      <w:lvlText w:val="•"/>
      <w:lvlJc w:val="left"/>
      <w:pPr>
        <w:ind w:left="3412" w:hanging="360"/>
      </w:pPr>
      <w:rPr>
        <w:rFonts w:hint="default"/>
        <w:lang w:val="en-US" w:eastAsia="en-US" w:bidi="en-US"/>
      </w:rPr>
    </w:lvl>
  </w:abstractNum>
  <w:abstractNum w:abstractNumId="2" w15:restartNumberingAfterBreak="0">
    <w:nsid w:val="077B3B45"/>
    <w:multiLevelType w:val="hybridMultilevel"/>
    <w:tmpl w:val="2A86C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76453"/>
    <w:multiLevelType w:val="hybridMultilevel"/>
    <w:tmpl w:val="43A0A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1566B"/>
    <w:multiLevelType w:val="multilevel"/>
    <w:tmpl w:val="34A60F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0CFF36B6"/>
    <w:multiLevelType w:val="hybridMultilevel"/>
    <w:tmpl w:val="1EBC5DB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118E17B9"/>
    <w:multiLevelType w:val="hybridMultilevel"/>
    <w:tmpl w:val="B8F8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674A1"/>
    <w:multiLevelType w:val="hybridMultilevel"/>
    <w:tmpl w:val="2A72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45D12"/>
    <w:multiLevelType w:val="multilevel"/>
    <w:tmpl w:val="843C637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9" w15:restartNumberingAfterBreak="0">
    <w:nsid w:val="15C315A3"/>
    <w:multiLevelType w:val="hybridMultilevel"/>
    <w:tmpl w:val="7F30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F15693"/>
    <w:multiLevelType w:val="hybridMultilevel"/>
    <w:tmpl w:val="00BE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46F32"/>
    <w:multiLevelType w:val="hybridMultilevel"/>
    <w:tmpl w:val="65F4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204DC1"/>
    <w:multiLevelType w:val="hybridMultilevel"/>
    <w:tmpl w:val="87B80CBE"/>
    <w:lvl w:ilvl="0" w:tplc="BFF4AFD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29F69CD"/>
    <w:multiLevelType w:val="hybridMultilevel"/>
    <w:tmpl w:val="44B07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2573B7"/>
    <w:multiLevelType w:val="hybridMultilevel"/>
    <w:tmpl w:val="1EEE1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1D6FD5"/>
    <w:multiLevelType w:val="hybridMultilevel"/>
    <w:tmpl w:val="2F34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3567"/>
    <w:multiLevelType w:val="hybridMultilevel"/>
    <w:tmpl w:val="343EB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D4989"/>
    <w:multiLevelType w:val="hybridMultilevel"/>
    <w:tmpl w:val="7E0AEA9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15:restartNumberingAfterBreak="0">
    <w:nsid w:val="341F4FEC"/>
    <w:multiLevelType w:val="hybridMultilevel"/>
    <w:tmpl w:val="A12460C2"/>
    <w:lvl w:ilvl="0" w:tplc="6E2C27E0">
      <w:numFmt w:val="bullet"/>
      <w:lvlText w:val=""/>
      <w:lvlJc w:val="left"/>
      <w:pPr>
        <w:ind w:left="540" w:hanging="360"/>
      </w:pPr>
      <w:rPr>
        <w:rFonts w:ascii="Symbol" w:eastAsia="Symbol" w:hAnsi="Symbol" w:cs="Symbol" w:hint="default"/>
        <w:w w:val="100"/>
        <w:sz w:val="22"/>
        <w:szCs w:val="22"/>
        <w:lang w:val="en-US" w:eastAsia="en-US" w:bidi="en-US"/>
      </w:rPr>
    </w:lvl>
    <w:lvl w:ilvl="1" w:tplc="1EB8FA12">
      <w:numFmt w:val="bullet"/>
      <w:lvlText w:val="•"/>
      <w:lvlJc w:val="left"/>
      <w:pPr>
        <w:ind w:left="899" w:hanging="360"/>
      </w:pPr>
      <w:rPr>
        <w:rFonts w:hint="default"/>
        <w:lang w:val="en-US" w:eastAsia="en-US" w:bidi="en-US"/>
      </w:rPr>
    </w:lvl>
    <w:lvl w:ilvl="2" w:tplc="3FD8ACEA">
      <w:numFmt w:val="bullet"/>
      <w:lvlText w:val="•"/>
      <w:lvlJc w:val="left"/>
      <w:pPr>
        <w:ind w:left="1258" w:hanging="360"/>
      </w:pPr>
      <w:rPr>
        <w:rFonts w:hint="default"/>
        <w:lang w:val="en-US" w:eastAsia="en-US" w:bidi="en-US"/>
      </w:rPr>
    </w:lvl>
    <w:lvl w:ilvl="3" w:tplc="1504A448">
      <w:numFmt w:val="bullet"/>
      <w:lvlText w:val="•"/>
      <w:lvlJc w:val="left"/>
      <w:pPr>
        <w:ind w:left="1617" w:hanging="360"/>
      </w:pPr>
      <w:rPr>
        <w:rFonts w:hint="default"/>
        <w:lang w:val="en-US" w:eastAsia="en-US" w:bidi="en-US"/>
      </w:rPr>
    </w:lvl>
    <w:lvl w:ilvl="4" w:tplc="CCF8DDC6">
      <w:numFmt w:val="bullet"/>
      <w:lvlText w:val="•"/>
      <w:lvlJc w:val="left"/>
      <w:pPr>
        <w:ind w:left="1976" w:hanging="360"/>
      </w:pPr>
      <w:rPr>
        <w:rFonts w:hint="default"/>
        <w:lang w:val="en-US" w:eastAsia="en-US" w:bidi="en-US"/>
      </w:rPr>
    </w:lvl>
    <w:lvl w:ilvl="5" w:tplc="B48E484E">
      <w:numFmt w:val="bullet"/>
      <w:lvlText w:val="•"/>
      <w:lvlJc w:val="left"/>
      <w:pPr>
        <w:ind w:left="2335" w:hanging="360"/>
      </w:pPr>
      <w:rPr>
        <w:rFonts w:hint="default"/>
        <w:lang w:val="en-US" w:eastAsia="en-US" w:bidi="en-US"/>
      </w:rPr>
    </w:lvl>
    <w:lvl w:ilvl="6" w:tplc="46C8BB32">
      <w:numFmt w:val="bullet"/>
      <w:lvlText w:val="•"/>
      <w:lvlJc w:val="left"/>
      <w:pPr>
        <w:ind w:left="2694" w:hanging="360"/>
      </w:pPr>
      <w:rPr>
        <w:rFonts w:hint="default"/>
        <w:lang w:val="en-US" w:eastAsia="en-US" w:bidi="en-US"/>
      </w:rPr>
    </w:lvl>
    <w:lvl w:ilvl="7" w:tplc="23C0FF28">
      <w:numFmt w:val="bullet"/>
      <w:lvlText w:val="•"/>
      <w:lvlJc w:val="left"/>
      <w:pPr>
        <w:ind w:left="3053" w:hanging="360"/>
      </w:pPr>
      <w:rPr>
        <w:rFonts w:hint="default"/>
        <w:lang w:val="en-US" w:eastAsia="en-US" w:bidi="en-US"/>
      </w:rPr>
    </w:lvl>
    <w:lvl w:ilvl="8" w:tplc="4EB84FDC">
      <w:numFmt w:val="bullet"/>
      <w:lvlText w:val="•"/>
      <w:lvlJc w:val="left"/>
      <w:pPr>
        <w:ind w:left="3412" w:hanging="360"/>
      </w:pPr>
      <w:rPr>
        <w:rFonts w:hint="default"/>
        <w:lang w:val="en-US" w:eastAsia="en-US" w:bidi="en-US"/>
      </w:rPr>
    </w:lvl>
  </w:abstractNum>
  <w:abstractNum w:abstractNumId="19" w15:restartNumberingAfterBreak="0">
    <w:nsid w:val="38F1437B"/>
    <w:multiLevelType w:val="hybridMultilevel"/>
    <w:tmpl w:val="0B426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3261A0"/>
    <w:multiLevelType w:val="hybridMultilevel"/>
    <w:tmpl w:val="021E97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E03E2"/>
    <w:multiLevelType w:val="hybridMultilevel"/>
    <w:tmpl w:val="27C2A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F80878"/>
    <w:multiLevelType w:val="multilevel"/>
    <w:tmpl w:val="3522E2F8"/>
    <w:lvl w:ilvl="0">
      <w:start w:val="1"/>
      <w:numFmt w:val="bullet"/>
      <w:lvlText w:val="•"/>
      <w:lvlJc w:val="left"/>
      <w:pPr>
        <w:ind w:left="720" w:firstLine="360"/>
      </w:pPr>
      <w:rPr>
        <w:rFonts w:ascii="Arial" w:eastAsia="Arial" w:hAnsi="Arial" w:cs="Arial"/>
      </w:rPr>
    </w:lvl>
    <w:lvl w:ilvl="1">
      <w:start w:val="92"/>
      <w:numFmt w:val="bullet"/>
      <w:lvlText w:val="–"/>
      <w:lvlJc w:val="left"/>
      <w:pPr>
        <w:ind w:left="1440" w:firstLine="1080"/>
      </w:pPr>
      <w:rPr>
        <w:rFonts w:ascii="Arial" w:eastAsia="Arial" w:hAnsi="Arial" w:cs="Arial"/>
      </w:rPr>
    </w:lvl>
    <w:lvl w:ilvl="2">
      <w:start w:val="1"/>
      <w:numFmt w:val="bullet"/>
      <w:lvlText w:val="o"/>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3BC4085F"/>
    <w:multiLevelType w:val="multilevel"/>
    <w:tmpl w:val="BF2C759E"/>
    <w:lvl w:ilvl="0">
      <w:start w:val="1"/>
      <w:numFmt w:val="bullet"/>
      <w:lvlText w:val="•"/>
      <w:lvlJc w:val="left"/>
      <w:pPr>
        <w:ind w:left="720" w:firstLine="360"/>
      </w:pPr>
      <w:rPr>
        <w:rFonts w:ascii="Arial" w:eastAsia="Arial" w:hAnsi="Arial" w:cs="Arial"/>
      </w:rPr>
    </w:lvl>
    <w:lvl w:ilvl="1">
      <w:start w:val="92"/>
      <w:numFmt w:val="bullet"/>
      <w:lvlText w:val="–"/>
      <w:lvlJc w:val="left"/>
      <w:pPr>
        <w:ind w:left="1440" w:firstLine="1080"/>
      </w:pPr>
      <w:rPr>
        <w:rFonts w:ascii="Arial" w:eastAsia="Arial" w:hAnsi="Arial" w:cs="Arial"/>
      </w:rPr>
    </w:lvl>
    <w:lvl w:ilvl="2">
      <w:start w:val="1"/>
      <w:numFmt w:val="bullet"/>
      <w:lvlText w:val="o"/>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414B0B50"/>
    <w:multiLevelType w:val="hybridMultilevel"/>
    <w:tmpl w:val="42AE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F1788A"/>
    <w:multiLevelType w:val="hybridMultilevel"/>
    <w:tmpl w:val="2F204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1F814FA"/>
    <w:multiLevelType w:val="hybridMultilevel"/>
    <w:tmpl w:val="F132C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190D82"/>
    <w:multiLevelType w:val="hybridMultilevel"/>
    <w:tmpl w:val="A962A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590D66"/>
    <w:multiLevelType w:val="hybridMultilevel"/>
    <w:tmpl w:val="C76AE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25602D"/>
    <w:multiLevelType w:val="hybridMultilevel"/>
    <w:tmpl w:val="CC3A6542"/>
    <w:lvl w:ilvl="0" w:tplc="0FAA4E26">
      <w:start w:val="4"/>
      <w:numFmt w:val="bullet"/>
      <w:lvlText w:val="•"/>
      <w:lvlJc w:val="left"/>
      <w:pPr>
        <w:ind w:left="216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173490"/>
    <w:multiLevelType w:val="multilevel"/>
    <w:tmpl w:val="7EEA5330"/>
    <w:lvl w:ilvl="0">
      <w:start w:val="1"/>
      <w:numFmt w:val="bullet"/>
      <w:lvlText w:val="•"/>
      <w:lvlJc w:val="left"/>
      <w:pPr>
        <w:ind w:left="1080" w:firstLine="720"/>
      </w:pPr>
      <w:rPr>
        <w:rFonts w:ascii="Arial" w:eastAsia="Arial" w:hAnsi="Arial" w:cs="Arial"/>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1" w15:restartNumberingAfterBreak="0">
    <w:nsid w:val="5A1B003A"/>
    <w:multiLevelType w:val="hybridMultilevel"/>
    <w:tmpl w:val="DCEA9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E5817"/>
    <w:multiLevelType w:val="hybridMultilevel"/>
    <w:tmpl w:val="A4DAB7B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4250740E" w:tentative="1">
      <w:start w:val="1"/>
      <w:numFmt w:val="bullet"/>
      <w:lvlText w:val="•"/>
      <w:lvlJc w:val="left"/>
      <w:pPr>
        <w:tabs>
          <w:tab w:val="num" w:pos="2880"/>
        </w:tabs>
        <w:ind w:left="2880" w:hanging="360"/>
      </w:pPr>
      <w:rPr>
        <w:rFonts w:ascii="Arial" w:hAnsi="Arial" w:hint="default"/>
      </w:rPr>
    </w:lvl>
    <w:lvl w:ilvl="3" w:tplc="E1E49610" w:tentative="1">
      <w:start w:val="1"/>
      <w:numFmt w:val="bullet"/>
      <w:lvlText w:val="•"/>
      <w:lvlJc w:val="left"/>
      <w:pPr>
        <w:tabs>
          <w:tab w:val="num" w:pos="3600"/>
        </w:tabs>
        <w:ind w:left="3600" w:hanging="360"/>
      </w:pPr>
      <w:rPr>
        <w:rFonts w:ascii="Arial" w:hAnsi="Arial" w:hint="default"/>
      </w:rPr>
    </w:lvl>
    <w:lvl w:ilvl="4" w:tplc="57CED3A6" w:tentative="1">
      <w:start w:val="1"/>
      <w:numFmt w:val="bullet"/>
      <w:lvlText w:val="•"/>
      <w:lvlJc w:val="left"/>
      <w:pPr>
        <w:tabs>
          <w:tab w:val="num" w:pos="4320"/>
        </w:tabs>
        <w:ind w:left="4320" w:hanging="360"/>
      </w:pPr>
      <w:rPr>
        <w:rFonts w:ascii="Arial" w:hAnsi="Arial" w:hint="default"/>
      </w:rPr>
    </w:lvl>
    <w:lvl w:ilvl="5" w:tplc="2E865A6E" w:tentative="1">
      <w:start w:val="1"/>
      <w:numFmt w:val="bullet"/>
      <w:lvlText w:val="•"/>
      <w:lvlJc w:val="left"/>
      <w:pPr>
        <w:tabs>
          <w:tab w:val="num" w:pos="5040"/>
        </w:tabs>
        <w:ind w:left="5040" w:hanging="360"/>
      </w:pPr>
      <w:rPr>
        <w:rFonts w:ascii="Arial" w:hAnsi="Arial" w:hint="default"/>
      </w:rPr>
    </w:lvl>
    <w:lvl w:ilvl="6" w:tplc="96B064CC" w:tentative="1">
      <w:start w:val="1"/>
      <w:numFmt w:val="bullet"/>
      <w:lvlText w:val="•"/>
      <w:lvlJc w:val="left"/>
      <w:pPr>
        <w:tabs>
          <w:tab w:val="num" w:pos="5760"/>
        </w:tabs>
        <w:ind w:left="5760" w:hanging="360"/>
      </w:pPr>
      <w:rPr>
        <w:rFonts w:ascii="Arial" w:hAnsi="Arial" w:hint="default"/>
      </w:rPr>
    </w:lvl>
    <w:lvl w:ilvl="7" w:tplc="5D26E3CC" w:tentative="1">
      <w:start w:val="1"/>
      <w:numFmt w:val="bullet"/>
      <w:lvlText w:val="•"/>
      <w:lvlJc w:val="left"/>
      <w:pPr>
        <w:tabs>
          <w:tab w:val="num" w:pos="6480"/>
        </w:tabs>
        <w:ind w:left="6480" w:hanging="360"/>
      </w:pPr>
      <w:rPr>
        <w:rFonts w:ascii="Arial" w:hAnsi="Arial" w:hint="default"/>
      </w:rPr>
    </w:lvl>
    <w:lvl w:ilvl="8" w:tplc="9EB63EBC" w:tentative="1">
      <w:start w:val="1"/>
      <w:numFmt w:val="bullet"/>
      <w:lvlText w:val="•"/>
      <w:lvlJc w:val="left"/>
      <w:pPr>
        <w:tabs>
          <w:tab w:val="num" w:pos="7200"/>
        </w:tabs>
        <w:ind w:left="7200" w:hanging="360"/>
      </w:pPr>
      <w:rPr>
        <w:rFonts w:ascii="Arial" w:hAnsi="Arial" w:hint="default"/>
      </w:rPr>
    </w:lvl>
  </w:abstractNum>
  <w:abstractNum w:abstractNumId="33" w15:restartNumberingAfterBreak="0">
    <w:nsid w:val="5D571611"/>
    <w:multiLevelType w:val="hybridMultilevel"/>
    <w:tmpl w:val="A2D6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4B0141"/>
    <w:multiLevelType w:val="hybridMultilevel"/>
    <w:tmpl w:val="A5D2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7C335E"/>
    <w:multiLevelType w:val="multilevel"/>
    <w:tmpl w:val="CB4CBCEC"/>
    <w:lvl w:ilvl="0">
      <w:start w:val="1"/>
      <w:numFmt w:val="bullet"/>
      <w:lvlText w:val="•"/>
      <w:lvlJc w:val="left"/>
      <w:pPr>
        <w:ind w:left="720" w:firstLine="360"/>
      </w:pPr>
      <w:rPr>
        <w:rFonts w:ascii="Arial" w:eastAsia="Arial" w:hAnsi="Arial" w:cs="Arial"/>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15:restartNumberingAfterBreak="0">
    <w:nsid w:val="616E0653"/>
    <w:multiLevelType w:val="hybridMultilevel"/>
    <w:tmpl w:val="BC88437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649D1887"/>
    <w:multiLevelType w:val="hybridMultilevel"/>
    <w:tmpl w:val="3EE8D5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7113197"/>
    <w:multiLevelType w:val="hybridMultilevel"/>
    <w:tmpl w:val="DEF64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AF6BCE"/>
    <w:multiLevelType w:val="multilevel"/>
    <w:tmpl w:val="3A6476D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40" w15:restartNumberingAfterBreak="0">
    <w:nsid w:val="68D21806"/>
    <w:multiLevelType w:val="hybridMultilevel"/>
    <w:tmpl w:val="8536E9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AF545D"/>
    <w:multiLevelType w:val="hybridMultilevel"/>
    <w:tmpl w:val="643025EA"/>
    <w:lvl w:ilvl="0" w:tplc="0FAA4E26">
      <w:start w:val="4"/>
      <w:numFmt w:val="bullet"/>
      <w:lvlText w:val="•"/>
      <w:lvlJc w:val="left"/>
      <w:pPr>
        <w:ind w:left="2160" w:hanging="72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FB65D3D"/>
    <w:multiLevelType w:val="multilevel"/>
    <w:tmpl w:val="4D562F5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43" w15:restartNumberingAfterBreak="0">
    <w:nsid w:val="71483990"/>
    <w:multiLevelType w:val="hybridMultilevel"/>
    <w:tmpl w:val="02CCBF9A"/>
    <w:lvl w:ilvl="0" w:tplc="2C4A5C7E">
      <w:numFmt w:val="bullet"/>
      <w:lvlText w:val=""/>
      <w:lvlJc w:val="left"/>
      <w:pPr>
        <w:ind w:left="540" w:hanging="360"/>
      </w:pPr>
      <w:rPr>
        <w:rFonts w:ascii="Symbol" w:eastAsia="Symbol" w:hAnsi="Symbol" w:cs="Symbol" w:hint="default"/>
        <w:w w:val="100"/>
        <w:sz w:val="22"/>
        <w:szCs w:val="22"/>
        <w:lang w:val="en-US" w:eastAsia="en-US" w:bidi="en-US"/>
      </w:rPr>
    </w:lvl>
    <w:lvl w:ilvl="1" w:tplc="A51810C6">
      <w:numFmt w:val="bullet"/>
      <w:lvlText w:val="•"/>
      <w:lvlJc w:val="left"/>
      <w:pPr>
        <w:ind w:left="899" w:hanging="360"/>
      </w:pPr>
      <w:rPr>
        <w:rFonts w:hint="default"/>
        <w:lang w:val="en-US" w:eastAsia="en-US" w:bidi="en-US"/>
      </w:rPr>
    </w:lvl>
    <w:lvl w:ilvl="2" w:tplc="D734A340">
      <w:numFmt w:val="bullet"/>
      <w:lvlText w:val="•"/>
      <w:lvlJc w:val="left"/>
      <w:pPr>
        <w:ind w:left="1258" w:hanging="360"/>
      </w:pPr>
      <w:rPr>
        <w:rFonts w:hint="default"/>
        <w:lang w:val="en-US" w:eastAsia="en-US" w:bidi="en-US"/>
      </w:rPr>
    </w:lvl>
    <w:lvl w:ilvl="3" w:tplc="36F00A10">
      <w:numFmt w:val="bullet"/>
      <w:lvlText w:val="•"/>
      <w:lvlJc w:val="left"/>
      <w:pPr>
        <w:ind w:left="1617" w:hanging="360"/>
      </w:pPr>
      <w:rPr>
        <w:rFonts w:hint="default"/>
        <w:lang w:val="en-US" w:eastAsia="en-US" w:bidi="en-US"/>
      </w:rPr>
    </w:lvl>
    <w:lvl w:ilvl="4" w:tplc="5B2406DA">
      <w:numFmt w:val="bullet"/>
      <w:lvlText w:val="•"/>
      <w:lvlJc w:val="left"/>
      <w:pPr>
        <w:ind w:left="1976" w:hanging="360"/>
      </w:pPr>
      <w:rPr>
        <w:rFonts w:hint="default"/>
        <w:lang w:val="en-US" w:eastAsia="en-US" w:bidi="en-US"/>
      </w:rPr>
    </w:lvl>
    <w:lvl w:ilvl="5" w:tplc="28966B6A">
      <w:numFmt w:val="bullet"/>
      <w:lvlText w:val="•"/>
      <w:lvlJc w:val="left"/>
      <w:pPr>
        <w:ind w:left="2335" w:hanging="360"/>
      </w:pPr>
      <w:rPr>
        <w:rFonts w:hint="default"/>
        <w:lang w:val="en-US" w:eastAsia="en-US" w:bidi="en-US"/>
      </w:rPr>
    </w:lvl>
    <w:lvl w:ilvl="6" w:tplc="3E662F08">
      <w:numFmt w:val="bullet"/>
      <w:lvlText w:val="•"/>
      <w:lvlJc w:val="left"/>
      <w:pPr>
        <w:ind w:left="2694" w:hanging="360"/>
      </w:pPr>
      <w:rPr>
        <w:rFonts w:hint="default"/>
        <w:lang w:val="en-US" w:eastAsia="en-US" w:bidi="en-US"/>
      </w:rPr>
    </w:lvl>
    <w:lvl w:ilvl="7" w:tplc="AFF6F1F8">
      <w:numFmt w:val="bullet"/>
      <w:lvlText w:val="•"/>
      <w:lvlJc w:val="left"/>
      <w:pPr>
        <w:ind w:left="3053" w:hanging="360"/>
      </w:pPr>
      <w:rPr>
        <w:rFonts w:hint="default"/>
        <w:lang w:val="en-US" w:eastAsia="en-US" w:bidi="en-US"/>
      </w:rPr>
    </w:lvl>
    <w:lvl w:ilvl="8" w:tplc="3D6814B2">
      <w:numFmt w:val="bullet"/>
      <w:lvlText w:val="•"/>
      <w:lvlJc w:val="left"/>
      <w:pPr>
        <w:ind w:left="3412" w:hanging="360"/>
      </w:pPr>
      <w:rPr>
        <w:rFonts w:hint="default"/>
        <w:lang w:val="en-US" w:eastAsia="en-US" w:bidi="en-US"/>
      </w:rPr>
    </w:lvl>
  </w:abstractNum>
  <w:abstractNum w:abstractNumId="44" w15:restartNumberingAfterBreak="0">
    <w:nsid w:val="71866184"/>
    <w:multiLevelType w:val="hybridMultilevel"/>
    <w:tmpl w:val="B09E2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2771D14"/>
    <w:multiLevelType w:val="multilevel"/>
    <w:tmpl w:val="6756EC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6" w15:restartNumberingAfterBreak="0">
    <w:nsid w:val="7879061A"/>
    <w:multiLevelType w:val="hybridMultilevel"/>
    <w:tmpl w:val="C76AE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7D1B7F"/>
    <w:multiLevelType w:val="hybridMultilevel"/>
    <w:tmpl w:val="019E59D0"/>
    <w:lvl w:ilvl="0" w:tplc="0E58A58A">
      <w:numFmt w:val="bullet"/>
      <w:lvlText w:val=""/>
      <w:lvlJc w:val="left"/>
      <w:pPr>
        <w:ind w:left="360" w:hanging="360"/>
      </w:pPr>
      <w:rPr>
        <w:rFonts w:ascii="Symbol" w:eastAsia="Symbol" w:hAnsi="Symbol" w:cs="Symbol" w:hint="default"/>
        <w:w w:val="100"/>
        <w:sz w:val="22"/>
        <w:szCs w:val="22"/>
        <w:lang w:val="en-US" w:eastAsia="en-US" w:bidi="en-US"/>
      </w:rPr>
    </w:lvl>
    <w:lvl w:ilvl="1" w:tplc="2BE2C7C2">
      <w:numFmt w:val="bullet"/>
      <w:lvlText w:val="•"/>
      <w:lvlJc w:val="left"/>
      <w:pPr>
        <w:ind w:left="718" w:hanging="360"/>
      </w:pPr>
      <w:rPr>
        <w:rFonts w:hint="default"/>
        <w:lang w:val="en-US" w:eastAsia="en-US" w:bidi="en-US"/>
      </w:rPr>
    </w:lvl>
    <w:lvl w:ilvl="2" w:tplc="EF8EB656">
      <w:numFmt w:val="bullet"/>
      <w:lvlText w:val="•"/>
      <w:lvlJc w:val="left"/>
      <w:pPr>
        <w:ind w:left="1067" w:hanging="360"/>
      </w:pPr>
      <w:rPr>
        <w:rFonts w:hint="default"/>
        <w:lang w:val="en-US" w:eastAsia="en-US" w:bidi="en-US"/>
      </w:rPr>
    </w:lvl>
    <w:lvl w:ilvl="3" w:tplc="921E2088">
      <w:numFmt w:val="bullet"/>
      <w:lvlText w:val="•"/>
      <w:lvlJc w:val="left"/>
      <w:pPr>
        <w:ind w:left="1416" w:hanging="360"/>
      </w:pPr>
      <w:rPr>
        <w:rFonts w:hint="default"/>
        <w:lang w:val="en-US" w:eastAsia="en-US" w:bidi="en-US"/>
      </w:rPr>
    </w:lvl>
    <w:lvl w:ilvl="4" w:tplc="63F290AC">
      <w:numFmt w:val="bullet"/>
      <w:lvlText w:val="•"/>
      <w:lvlJc w:val="left"/>
      <w:pPr>
        <w:ind w:left="1765" w:hanging="360"/>
      </w:pPr>
      <w:rPr>
        <w:rFonts w:hint="default"/>
        <w:lang w:val="en-US" w:eastAsia="en-US" w:bidi="en-US"/>
      </w:rPr>
    </w:lvl>
    <w:lvl w:ilvl="5" w:tplc="81783A0E">
      <w:numFmt w:val="bullet"/>
      <w:lvlText w:val="•"/>
      <w:lvlJc w:val="left"/>
      <w:pPr>
        <w:ind w:left="2114" w:hanging="360"/>
      </w:pPr>
      <w:rPr>
        <w:rFonts w:hint="default"/>
        <w:lang w:val="en-US" w:eastAsia="en-US" w:bidi="en-US"/>
      </w:rPr>
    </w:lvl>
    <w:lvl w:ilvl="6" w:tplc="7DF6E176">
      <w:numFmt w:val="bullet"/>
      <w:lvlText w:val="•"/>
      <w:lvlJc w:val="left"/>
      <w:pPr>
        <w:ind w:left="2463" w:hanging="360"/>
      </w:pPr>
      <w:rPr>
        <w:rFonts w:hint="default"/>
        <w:lang w:val="en-US" w:eastAsia="en-US" w:bidi="en-US"/>
      </w:rPr>
    </w:lvl>
    <w:lvl w:ilvl="7" w:tplc="01E068AA">
      <w:numFmt w:val="bullet"/>
      <w:lvlText w:val="•"/>
      <w:lvlJc w:val="left"/>
      <w:pPr>
        <w:ind w:left="2812" w:hanging="360"/>
      </w:pPr>
      <w:rPr>
        <w:rFonts w:hint="default"/>
        <w:lang w:val="en-US" w:eastAsia="en-US" w:bidi="en-US"/>
      </w:rPr>
    </w:lvl>
    <w:lvl w:ilvl="8" w:tplc="D892D806">
      <w:numFmt w:val="bullet"/>
      <w:lvlText w:val="•"/>
      <w:lvlJc w:val="left"/>
      <w:pPr>
        <w:ind w:left="3161" w:hanging="360"/>
      </w:pPr>
      <w:rPr>
        <w:rFonts w:hint="default"/>
        <w:lang w:val="en-US" w:eastAsia="en-US" w:bidi="en-US"/>
      </w:rPr>
    </w:lvl>
  </w:abstractNum>
  <w:abstractNum w:abstractNumId="48" w15:restartNumberingAfterBreak="0">
    <w:nsid w:val="7C8853FF"/>
    <w:multiLevelType w:val="hybridMultilevel"/>
    <w:tmpl w:val="4BE6154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D171FE0"/>
    <w:multiLevelType w:val="hybridMultilevel"/>
    <w:tmpl w:val="7E0AEA9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0" w15:restartNumberingAfterBreak="0">
    <w:nsid w:val="7E6A7464"/>
    <w:multiLevelType w:val="hybridMultilevel"/>
    <w:tmpl w:val="4316ED6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F703269"/>
    <w:multiLevelType w:val="hybridMultilevel"/>
    <w:tmpl w:val="F1607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7"/>
  </w:num>
  <w:num w:numId="2">
    <w:abstractNumId w:val="1"/>
  </w:num>
  <w:num w:numId="3">
    <w:abstractNumId w:val="43"/>
  </w:num>
  <w:num w:numId="4">
    <w:abstractNumId w:val="18"/>
  </w:num>
  <w:num w:numId="5">
    <w:abstractNumId w:val="26"/>
  </w:num>
  <w:num w:numId="6">
    <w:abstractNumId w:val="38"/>
  </w:num>
  <w:num w:numId="7">
    <w:abstractNumId w:val="24"/>
  </w:num>
  <w:num w:numId="8">
    <w:abstractNumId w:val="31"/>
  </w:num>
  <w:num w:numId="9">
    <w:abstractNumId w:val="44"/>
  </w:num>
  <w:num w:numId="10">
    <w:abstractNumId w:val="10"/>
  </w:num>
  <w:num w:numId="11">
    <w:abstractNumId w:val="11"/>
  </w:num>
  <w:num w:numId="12">
    <w:abstractNumId w:val="19"/>
  </w:num>
  <w:num w:numId="13">
    <w:abstractNumId w:val="33"/>
  </w:num>
  <w:num w:numId="14">
    <w:abstractNumId w:val="3"/>
  </w:num>
  <w:num w:numId="15">
    <w:abstractNumId w:val="5"/>
  </w:num>
  <w:num w:numId="16">
    <w:abstractNumId w:val="49"/>
  </w:num>
  <w:num w:numId="17">
    <w:abstractNumId w:val="17"/>
  </w:num>
  <w:num w:numId="18">
    <w:abstractNumId w:val="36"/>
  </w:num>
  <w:num w:numId="19">
    <w:abstractNumId w:val="20"/>
  </w:num>
  <w:num w:numId="20">
    <w:abstractNumId w:val="48"/>
  </w:num>
  <w:num w:numId="21">
    <w:abstractNumId w:val="13"/>
  </w:num>
  <w:num w:numId="22">
    <w:abstractNumId w:val="2"/>
  </w:num>
  <w:num w:numId="23">
    <w:abstractNumId w:val="14"/>
  </w:num>
  <w:num w:numId="24">
    <w:abstractNumId w:val="15"/>
  </w:num>
  <w:num w:numId="25">
    <w:abstractNumId w:val="21"/>
  </w:num>
  <w:num w:numId="26">
    <w:abstractNumId w:val="27"/>
  </w:num>
  <w:num w:numId="27">
    <w:abstractNumId w:val="28"/>
  </w:num>
  <w:num w:numId="28">
    <w:abstractNumId w:val="46"/>
  </w:num>
  <w:num w:numId="29">
    <w:abstractNumId w:val="6"/>
  </w:num>
  <w:num w:numId="30">
    <w:abstractNumId w:val="40"/>
  </w:num>
  <w:num w:numId="31">
    <w:abstractNumId w:val="7"/>
  </w:num>
  <w:num w:numId="32">
    <w:abstractNumId w:val="23"/>
  </w:num>
  <w:num w:numId="33">
    <w:abstractNumId w:val="30"/>
  </w:num>
  <w:num w:numId="34">
    <w:abstractNumId w:val="45"/>
  </w:num>
  <w:num w:numId="35">
    <w:abstractNumId w:val="35"/>
  </w:num>
  <w:num w:numId="36">
    <w:abstractNumId w:val="4"/>
  </w:num>
  <w:num w:numId="37">
    <w:abstractNumId w:val="0"/>
  </w:num>
  <w:num w:numId="38">
    <w:abstractNumId w:val="8"/>
  </w:num>
  <w:num w:numId="39">
    <w:abstractNumId w:val="22"/>
  </w:num>
  <w:num w:numId="40">
    <w:abstractNumId w:val="42"/>
  </w:num>
  <w:num w:numId="41">
    <w:abstractNumId w:val="39"/>
  </w:num>
  <w:num w:numId="42">
    <w:abstractNumId w:val="34"/>
  </w:num>
  <w:num w:numId="43">
    <w:abstractNumId w:val="16"/>
  </w:num>
  <w:num w:numId="44">
    <w:abstractNumId w:val="51"/>
  </w:num>
  <w:num w:numId="45">
    <w:abstractNumId w:val="37"/>
  </w:num>
  <w:num w:numId="46">
    <w:abstractNumId w:val="25"/>
  </w:num>
  <w:num w:numId="47">
    <w:abstractNumId w:val="50"/>
  </w:num>
  <w:num w:numId="48">
    <w:abstractNumId w:val="9"/>
  </w:num>
  <w:num w:numId="49">
    <w:abstractNumId w:val="12"/>
  </w:num>
  <w:num w:numId="50">
    <w:abstractNumId w:val="41"/>
  </w:num>
  <w:num w:numId="51">
    <w:abstractNumId w:val="29"/>
  </w:num>
  <w:num w:numId="52">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11"/>
    <w:rsid w:val="00007D8A"/>
    <w:rsid w:val="000111E5"/>
    <w:rsid w:val="00017D5D"/>
    <w:rsid w:val="00020E78"/>
    <w:rsid w:val="0002538F"/>
    <w:rsid w:val="00034E82"/>
    <w:rsid w:val="000467EA"/>
    <w:rsid w:val="00064A0F"/>
    <w:rsid w:val="00064E98"/>
    <w:rsid w:val="000A4B9C"/>
    <w:rsid w:val="000A6154"/>
    <w:rsid w:val="000B338D"/>
    <w:rsid w:val="000D0266"/>
    <w:rsid w:val="000D4B79"/>
    <w:rsid w:val="00114ABE"/>
    <w:rsid w:val="00131496"/>
    <w:rsid w:val="00134E2A"/>
    <w:rsid w:val="00170636"/>
    <w:rsid w:val="001B2765"/>
    <w:rsid w:val="001C2DDB"/>
    <w:rsid w:val="001D0EC3"/>
    <w:rsid w:val="001D60CF"/>
    <w:rsid w:val="001D74DF"/>
    <w:rsid w:val="001F0434"/>
    <w:rsid w:val="002036E7"/>
    <w:rsid w:val="00222A6E"/>
    <w:rsid w:val="00225937"/>
    <w:rsid w:val="00252337"/>
    <w:rsid w:val="002837B2"/>
    <w:rsid w:val="002934A0"/>
    <w:rsid w:val="002A4F1F"/>
    <w:rsid w:val="002D1E6B"/>
    <w:rsid w:val="002D39F1"/>
    <w:rsid w:val="002D7FF7"/>
    <w:rsid w:val="00303796"/>
    <w:rsid w:val="0030575D"/>
    <w:rsid w:val="00316927"/>
    <w:rsid w:val="0033232C"/>
    <w:rsid w:val="00337EE8"/>
    <w:rsid w:val="00354CC5"/>
    <w:rsid w:val="00361968"/>
    <w:rsid w:val="00364176"/>
    <w:rsid w:val="00367A6C"/>
    <w:rsid w:val="003C1F69"/>
    <w:rsid w:val="003C640C"/>
    <w:rsid w:val="003D6F93"/>
    <w:rsid w:val="003F2EFF"/>
    <w:rsid w:val="00457863"/>
    <w:rsid w:val="00465F11"/>
    <w:rsid w:val="004C033F"/>
    <w:rsid w:val="005072C2"/>
    <w:rsid w:val="005213DB"/>
    <w:rsid w:val="00527A54"/>
    <w:rsid w:val="005507C0"/>
    <w:rsid w:val="0055635F"/>
    <w:rsid w:val="00573416"/>
    <w:rsid w:val="00583035"/>
    <w:rsid w:val="005B61DE"/>
    <w:rsid w:val="005D3BF0"/>
    <w:rsid w:val="005D6C1E"/>
    <w:rsid w:val="005F4192"/>
    <w:rsid w:val="0060680F"/>
    <w:rsid w:val="00622C90"/>
    <w:rsid w:val="0064179A"/>
    <w:rsid w:val="00667141"/>
    <w:rsid w:val="006830B5"/>
    <w:rsid w:val="0069382A"/>
    <w:rsid w:val="006A3C17"/>
    <w:rsid w:val="006D5B62"/>
    <w:rsid w:val="00701EFA"/>
    <w:rsid w:val="00726107"/>
    <w:rsid w:val="00744C28"/>
    <w:rsid w:val="007501E0"/>
    <w:rsid w:val="00750B8E"/>
    <w:rsid w:val="00750CCC"/>
    <w:rsid w:val="007B1994"/>
    <w:rsid w:val="007C2B6A"/>
    <w:rsid w:val="007C48F0"/>
    <w:rsid w:val="007D0A74"/>
    <w:rsid w:val="007D0C1A"/>
    <w:rsid w:val="0080105D"/>
    <w:rsid w:val="00811E9B"/>
    <w:rsid w:val="00812386"/>
    <w:rsid w:val="00835711"/>
    <w:rsid w:val="008374F7"/>
    <w:rsid w:val="008651CA"/>
    <w:rsid w:val="00876B3B"/>
    <w:rsid w:val="008924DE"/>
    <w:rsid w:val="00897FC8"/>
    <w:rsid w:val="008C00C3"/>
    <w:rsid w:val="008D17D2"/>
    <w:rsid w:val="008E2F1B"/>
    <w:rsid w:val="008E497D"/>
    <w:rsid w:val="008F05AF"/>
    <w:rsid w:val="008F366D"/>
    <w:rsid w:val="00910C1A"/>
    <w:rsid w:val="00932BD2"/>
    <w:rsid w:val="009C6112"/>
    <w:rsid w:val="009E2292"/>
    <w:rsid w:val="009E755B"/>
    <w:rsid w:val="00A1266A"/>
    <w:rsid w:val="00A1270D"/>
    <w:rsid w:val="00A2579E"/>
    <w:rsid w:val="00A279D6"/>
    <w:rsid w:val="00A55FB8"/>
    <w:rsid w:val="00A90F3F"/>
    <w:rsid w:val="00A922FB"/>
    <w:rsid w:val="00A9628B"/>
    <w:rsid w:val="00AA2C96"/>
    <w:rsid w:val="00AA7B74"/>
    <w:rsid w:val="00AB7FB9"/>
    <w:rsid w:val="00AC3CA3"/>
    <w:rsid w:val="00AD3235"/>
    <w:rsid w:val="00AE180D"/>
    <w:rsid w:val="00B03C34"/>
    <w:rsid w:val="00B20EE5"/>
    <w:rsid w:val="00B74F7C"/>
    <w:rsid w:val="00B847E1"/>
    <w:rsid w:val="00BB42BC"/>
    <w:rsid w:val="00BC0A6A"/>
    <w:rsid w:val="00BC7400"/>
    <w:rsid w:val="00BD6FF4"/>
    <w:rsid w:val="00BE7738"/>
    <w:rsid w:val="00BF6BC6"/>
    <w:rsid w:val="00C6059A"/>
    <w:rsid w:val="00C8764F"/>
    <w:rsid w:val="00CE1CB9"/>
    <w:rsid w:val="00CF5DBF"/>
    <w:rsid w:val="00D01E5F"/>
    <w:rsid w:val="00D02B90"/>
    <w:rsid w:val="00D035FC"/>
    <w:rsid w:val="00D46173"/>
    <w:rsid w:val="00D536E8"/>
    <w:rsid w:val="00D63162"/>
    <w:rsid w:val="00D67719"/>
    <w:rsid w:val="00D761A6"/>
    <w:rsid w:val="00D831E3"/>
    <w:rsid w:val="00D92402"/>
    <w:rsid w:val="00D948E7"/>
    <w:rsid w:val="00DB059B"/>
    <w:rsid w:val="00DB3290"/>
    <w:rsid w:val="00E3446E"/>
    <w:rsid w:val="00E40CEF"/>
    <w:rsid w:val="00E60308"/>
    <w:rsid w:val="00E75F74"/>
    <w:rsid w:val="00E82910"/>
    <w:rsid w:val="00E911A3"/>
    <w:rsid w:val="00EB6DF5"/>
    <w:rsid w:val="00ED1040"/>
    <w:rsid w:val="00ED3719"/>
    <w:rsid w:val="00EF2E2A"/>
    <w:rsid w:val="00F24B05"/>
    <w:rsid w:val="00F24D41"/>
    <w:rsid w:val="00F336AF"/>
    <w:rsid w:val="00F455E3"/>
    <w:rsid w:val="00F469DD"/>
    <w:rsid w:val="00F64AE1"/>
    <w:rsid w:val="00F65B70"/>
    <w:rsid w:val="00F6637E"/>
    <w:rsid w:val="00F77308"/>
    <w:rsid w:val="00F77AD3"/>
    <w:rsid w:val="00F80CD8"/>
    <w:rsid w:val="00F94BD0"/>
    <w:rsid w:val="00FA26F1"/>
    <w:rsid w:val="00FB7351"/>
    <w:rsid w:val="00FD03FE"/>
    <w:rsid w:val="00FE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D5923A"/>
  <w15:docId w15:val="{03D06430-33A5-4AEF-9636-5E022F7F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32C"/>
  </w:style>
  <w:style w:type="paragraph" w:styleId="Heading1">
    <w:name w:val="heading 1"/>
    <w:basedOn w:val="Normal"/>
    <w:next w:val="Normal"/>
    <w:link w:val="Heading1Char"/>
    <w:uiPriority w:val="9"/>
    <w:qFormat/>
    <w:rsid w:val="00F773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07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536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80CD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3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507C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536E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F80CD8"/>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F77308"/>
    <w:pPr>
      <w:ind w:left="720"/>
      <w:contextualSpacing/>
    </w:pPr>
  </w:style>
  <w:style w:type="paragraph" w:styleId="Title">
    <w:name w:val="Title"/>
    <w:basedOn w:val="Normal"/>
    <w:next w:val="Normal"/>
    <w:link w:val="TitleChar"/>
    <w:uiPriority w:val="10"/>
    <w:qFormat/>
    <w:rsid w:val="00F773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7308"/>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F77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308"/>
  </w:style>
  <w:style w:type="paragraph" w:styleId="Footer">
    <w:name w:val="footer"/>
    <w:basedOn w:val="Normal"/>
    <w:link w:val="FooterChar"/>
    <w:uiPriority w:val="99"/>
    <w:unhideWhenUsed/>
    <w:rsid w:val="00F77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308"/>
  </w:style>
  <w:style w:type="paragraph" w:styleId="BalloonText">
    <w:name w:val="Balloon Text"/>
    <w:basedOn w:val="Normal"/>
    <w:link w:val="BalloonTextChar"/>
    <w:uiPriority w:val="99"/>
    <w:semiHidden/>
    <w:unhideWhenUsed/>
    <w:rsid w:val="00F77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308"/>
    <w:rPr>
      <w:rFonts w:ascii="Tahoma" w:hAnsi="Tahoma" w:cs="Tahoma"/>
      <w:sz w:val="16"/>
      <w:szCs w:val="16"/>
    </w:rPr>
  </w:style>
  <w:style w:type="character" w:styleId="Hyperlink">
    <w:name w:val="Hyperlink"/>
    <w:basedOn w:val="DefaultParagraphFont"/>
    <w:uiPriority w:val="99"/>
    <w:unhideWhenUsed/>
    <w:rsid w:val="00114ABE"/>
    <w:rPr>
      <w:color w:val="0000FF" w:themeColor="hyperlink"/>
      <w:u w:val="single"/>
    </w:rPr>
  </w:style>
  <w:style w:type="paragraph" w:styleId="BodyText">
    <w:name w:val="Body Text"/>
    <w:basedOn w:val="Normal"/>
    <w:link w:val="BodyTextChar"/>
    <w:uiPriority w:val="1"/>
    <w:qFormat/>
    <w:rsid w:val="009E2292"/>
    <w:pPr>
      <w:widowControl w:val="0"/>
      <w:autoSpaceDE w:val="0"/>
      <w:autoSpaceDN w:val="0"/>
      <w:spacing w:after="0" w:line="240" w:lineRule="auto"/>
    </w:pPr>
    <w:rPr>
      <w:rFonts w:ascii="Times New Roman" w:eastAsia="Arial" w:hAnsi="Times New Roman" w:cs="Arial"/>
      <w:sz w:val="24"/>
      <w:szCs w:val="20"/>
      <w:lang w:bidi="en-US"/>
    </w:rPr>
  </w:style>
  <w:style w:type="character" w:customStyle="1" w:styleId="BodyTextChar">
    <w:name w:val="Body Text Char"/>
    <w:basedOn w:val="DefaultParagraphFont"/>
    <w:link w:val="BodyText"/>
    <w:uiPriority w:val="1"/>
    <w:rsid w:val="009E2292"/>
    <w:rPr>
      <w:rFonts w:ascii="Times New Roman" w:eastAsia="Arial" w:hAnsi="Times New Roman" w:cs="Arial"/>
      <w:sz w:val="24"/>
      <w:szCs w:val="20"/>
      <w:lang w:bidi="en-US"/>
    </w:rPr>
  </w:style>
  <w:style w:type="paragraph" w:customStyle="1" w:styleId="TableParagraph">
    <w:name w:val="Table Paragraph"/>
    <w:basedOn w:val="Normal"/>
    <w:uiPriority w:val="1"/>
    <w:qFormat/>
    <w:rsid w:val="009E2292"/>
    <w:pPr>
      <w:widowControl w:val="0"/>
      <w:autoSpaceDE w:val="0"/>
      <w:autoSpaceDN w:val="0"/>
      <w:spacing w:after="0" w:line="240" w:lineRule="auto"/>
    </w:pPr>
    <w:rPr>
      <w:rFonts w:ascii="Calibri" w:eastAsia="Calibri" w:hAnsi="Calibri" w:cs="Calibri"/>
      <w:lang w:bidi="en-US"/>
    </w:rPr>
  </w:style>
  <w:style w:type="paragraph" w:customStyle="1" w:styleId="Default">
    <w:name w:val="Default"/>
    <w:rsid w:val="00AD3235"/>
    <w:pPr>
      <w:autoSpaceDE w:val="0"/>
      <w:autoSpaceDN w:val="0"/>
      <w:adjustRightInd w:val="0"/>
      <w:spacing w:after="0" w:line="240" w:lineRule="auto"/>
    </w:pPr>
    <w:rPr>
      <w:rFonts w:ascii="Segoe UI Symbol" w:hAnsi="Segoe UI Symbol" w:cs="Segoe UI Symbol"/>
      <w:color w:val="000000"/>
      <w:sz w:val="24"/>
      <w:szCs w:val="24"/>
    </w:rPr>
  </w:style>
  <w:style w:type="character" w:styleId="CommentReference">
    <w:name w:val="annotation reference"/>
    <w:basedOn w:val="DefaultParagraphFont"/>
    <w:uiPriority w:val="99"/>
    <w:semiHidden/>
    <w:unhideWhenUsed/>
    <w:rsid w:val="00F80CD8"/>
    <w:rPr>
      <w:sz w:val="16"/>
      <w:szCs w:val="16"/>
    </w:rPr>
  </w:style>
  <w:style w:type="paragraph" w:customStyle="1" w:styleId="CommentText1">
    <w:name w:val="Comment Text1"/>
    <w:basedOn w:val="Normal"/>
    <w:next w:val="CommentText"/>
    <w:link w:val="CommentTextChar"/>
    <w:uiPriority w:val="99"/>
    <w:semiHidden/>
    <w:unhideWhenUsed/>
    <w:rsid w:val="00F80CD8"/>
    <w:pPr>
      <w:spacing w:after="0" w:line="240" w:lineRule="auto"/>
      <w:ind w:left="720"/>
    </w:pPr>
    <w:rPr>
      <w:rFonts w:ascii="Times New Roman" w:hAnsi="Times New Roman"/>
      <w:sz w:val="20"/>
      <w:szCs w:val="20"/>
    </w:rPr>
  </w:style>
  <w:style w:type="paragraph" w:styleId="CommentText">
    <w:name w:val="annotation text"/>
    <w:basedOn w:val="Normal"/>
    <w:link w:val="CommentTextChar1"/>
    <w:uiPriority w:val="99"/>
    <w:semiHidden/>
    <w:unhideWhenUsed/>
    <w:rsid w:val="00F80CD8"/>
    <w:pPr>
      <w:spacing w:line="240" w:lineRule="auto"/>
    </w:pPr>
    <w:rPr>
      <w:sz w:val="20"/>
      <w:szCs w:val="20"/>
    </w:rPr>
  </w:style>
  <w:style w:type="character" w:customStyle="1" w:styleId="CommentTextChar1">
    <w:name w:val="Comment Text Char1"/>
    <w:basedOn w:val="DefaultParagraphFont"/>
    <w:link w:val="CommentText"/>
    <w:uiPriority w:val="99"/>
    <w:semiHidden/>
    <w:rsid w:val="00F80CD8"/>
    <w:rPr>
      <w:sz w:val="20"/>
      <w:szCs w:val="20"/>
    </w:rPr>
  </w:style>
  <w:style w:type="character" w:customStyle="1" w:styleId="CommentTextChar">
    <w:name w:val="Comment Text Char"/>
    <w:basedOn w:val="DefaultParagraphFont"/>
    <w:link w:val="CommentText1"/>
    <w:uiPriority w:val="99"/>
    <w:semiHidden/>
    <w:rsid w:val="00F80CD8"/>
    <w:rPr>
      <w:rFonts w:ascii="Times New Roman" w:hAnsi="Times New Roman"/>
      <w:sz w:val="20"/>
      <w:szCs w:val="20"/>
    </w:rPr>
  </w:style>
  <w:style w:type="table" w:styleId="TableGrid">
    <w:name w:val="Table Grid"/>
    <w:basedOn w:val="TableNormal"/>
    <w:uiPriority w:val="39"/>
    <w:rsid w:val="00F80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uiPriority w:val="47"/>
    <w:rsid w:val="00F80CD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Subject">
    <w:name w:val="annotation subject"/>
    <w:basedOn w:val="CommentText"/>
    <w:next w:val="CommentText"/>
    <w:link w:val="CommentSubjectChar"/>
    <w:uiPriority w:val="99"/>
    <w:semiHidden/>
    <w:unhideWhenUsed/>
    <w:rsid w:val="00F80CD8"/>
    <w:rPr>
      <w:b/>
      <w:bCs/>
    </w:rPr>
  </w:style>
  <w:style w:type="character" w:customStyle="1" w:styleId="CommentSubjectChar">
    <w:name w:val="Comment Subject Char"/>
    <w:basedOn w:val="CommentTextChar1"/>
    <w:link w:val="CommentSubject"/>
    <w:uiPriority w:val="99"/>
    <w:semiHidden/>
    <w:rsid w:val="00F80CD8"/>
    <w:rPr>
      <w:b/>
      <w:bCs/>
      <w:sz w:val="20"/>
      <w:szCs w:val="20"/>
    </w:rPr>
  </w:style>
  <w:style w:type="paragraph" w:styleId="NoSpacing">
    <w:name w:val="No Spacing"/>
    <w:uiPriority w:val="1"/>
    <w:qFormat/>
    <w:rsid w:val="00F80CD8"/>
    <w:pPr>
      <w:spacing w:after="0" w:line="240" w:lineRule="auto"/>
    </w:pPr>
  </w:style>
  <w:style w:type="paragraph" w:styleId="TOCHeading">
    <w:name w:val="TOC Heading"/>
    <w:basedOn w:val="Heading1"/>
    <w:next w:val="Normal"/>
    <w:uiPriority w:val="39"/>
    <w:unhideWhenUsed/>
    <w:qFormat/>
    <w:rsid w:val="00F80CD8"/>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F80CD8"/>
    <w:pPr>
      <w:tabs>
        <w:tab w:val="right" w:pos="9530"/>
      </w:tabs>
      <w:spacing w:before="360" w:after="0"/>
    </w:pPr>
    <w:rPr>
      <w:rFonts w:ascii="Calibri" w:hAnsi="Calibri"/>
      <w:b/>
      <w:bCs/>
      <w:caps/>
      <w:noProof/>
      <w:szCs w:val="24"/>
    </w:rPr>
  </w:style>
  <w:style w:type="paragraph" w:styleId="TOC2">
    <w:name w:val="toc 2"/>
    <w:basedOn w:val="Normal"/>
    <w:next w:val="Normal"/>
    <w:autoRedefine/>
    <w:uiPriority w:val="39"/>
    <w:unhideWhenUsed/>
    <w:rsid w:val="00F80CD8"/>
    <w:pPr>
      <w:tabs>
        <w:tab w:val="right" w:pos="9530"/>
      </w:tabs>
      <w:spacing w:before="240" w:after="0"/>
    </w:pPr>
    <w:rPr>
      <w:b/>
      <w:bCs/>
      <w:sz w:val="20"/>
      <w:szCs w:val="20"/>
    </w:rPr>
  </w:style>
  <w:style w:type="paragraph" w:styleId="TOC3">
    <w:name w:val="toc 3"/>
    <w:basedOn w:val="Normal"/>
    <w:next w:val="Normal"/>
    <w:autoRedefine/>
    <w:uiPriority w:val="39"/>
    <w:unhideWhenUsed/>
    <w:rsid w:val="00F80CD8"/>
    <w:pPr>
      <w:tabs>
        <w:tab w:val="right" w:pos="9530"/>
      </w:tabs>
      <w:spacing w:after="0"/>
      <w:ind w:left="220"/>
    </w:pPr>
    <w:rPr>
      <w:sz w:val="20"/>
      <w:szCs w:val="20"/>
    </w:rPr>
  </w:style>
  <w:style w:type="paragraph" w:styleId="TOC4">
    <w:name w:val="toc 4"/>
    <w:basedOn w:val="Normal"/>
    <w:next w:val="Normal"/>
    <w:autoRedefine/>
    <w:uiPriority w:val="39"/>
    <w:unhideWhenUsed/>
    <w:rsid w:val="00F80CD8"/>
    <w:pPr>
      <w:spacing w:after="0"/>
      <w:ind w:left="440"/>
    </w:pPr>
    <w:rPr>
      <w:sz w:val="20"/>
      <w:szCs w:val="20"/>
    </w:rPr>
  </w:style>
  <w:style w:type="paragraph" w:styleId="TOC5">
    <w:name w:val="toc 5"/>
    <w:basedOn w:val="Normal"/>
    <w:next w:val="Normal"/>
    <w:autoRedefine/>
    <w:uiPriority w:val="39"/>
    <w:unhideWhenUsed/>
    <w:rsid w:val="00F80CD8"/>
    <w:pPr>
      <w:spacing w:after="0"/>
      <w:ind w:left="660"/>
    </w:pPr>
    <w:rPr>
      <w:sz w:val="20"/>
      <w:szCs w:val="20"/>
    </w:rPr>
  </w:style>
  <w:style w:type="paragraph" w:styleId="TOC6">
    <w:name w:val="toc 6"/>
    <w:basedOn w:val="Normal"/>
    <w:next w:val="Normal"/>
    <w:autoRedefine/>
    <w:uiPriority w:val="39"/>
    <w:unhideWhenUsed/>
    <w:rsid w:val="00F80CD8"/>
    <w:pPr>
      <w:spacing w:after="0"/>
      <w:ind w:left="880"/>
    </w:pPr>
    <w:rPr>
      <w:sz w:val="20"/>
      <w:szCs w:val="20"/>
    </w:rPr>
  </w:style>
  <w:style w:type="paragraph" w:styleId="TOC7">
    <w:name w:val="toc 7"/>
    <w:basedOn w:val="Normal"/>
    <w:next w:val="Normal"/>
    <w:autoRedefine/>
    <w:uiPriority w:val="39"/>
    <w:unhideWhenUsed/>
    <w:rsid w:val="00F80CD8"/>
    <w:pPr>
      <w:spacing w:after="0"/>
      <w:ind w:left="1100"/>
    </w:pPr>
    <w:rPr>
      <w:sz w:val="20"/>
      <w:szCs w:val="20"/>
    </w:rPr>
  </w:style>
  <w:style w:type="paragraph" w:styleId="TOC8">
    <w:name w:val="toc 8"/>
    <w:basedOn w:val="Normal"/>
    <w:next w:val="Normal"/>
    <w:autoRedefine/>
    <w:uiPriority w:val="39"/>
    <w:unhideWhenUsed/>
    <w:rsid w:val="00F80CD8"/>
    <w:pPr>
      <w:spacing w:after="0"/>
      <w:ind w:left="1320"/>
    </w:pPr>
    <w:rPr>
      <w:sz w:val="20"/>
      <w:szCs w:val="20"/>
    </w:rPr>
  </w:style>
  <w:style w:type="paragraph" w:styleId="TOC9">
    <w:name w:val="toc 9"/>
    <w:basedOn w:val="Normal"/>
    <w:next w:val="Normal"/>
    <w:autoRedefine/>
    <w:uiPriority w:val="39"/>
    <w:unhideWhenUsed/>
    <w:rsid w:val="00F80CD8"/>
    <w:pPr>
      <w:spacing w:after="0"/>
      <w:ind w:left="1540"/>
    </w:pPr>
    <w:rPr>
      <w:sz w:val="20"/>
      <w:szCs w:val="20"/>
    </w:rPr>
  </w:style>
  <w:style w:type="paragraph" w:styleId="FootnoteText">
    <w:name w:val="footnote text"/>
    <w:basedOn w:val="Normal"/>
    <w:link w:val="FootnoteTextChar"/>
    <w:uiPriority w:val="99"/>
    <w:semiHidden/>
    <w:unhideWhenUsed/>
    <w:rsid w:val="00F80C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0CD8"/>
    <w:rPr>
      <w:sz w:val="20"/>
      <w:szCs w:val="20"/>
    </w:rPr>
  </w:style>
  <w:style w:type="character" w:styleId="FootnoteReference">
    <w:name w:val="footnote reference"/>
    <w:basedOn w:val="DefaultParagraphFont"/>
    <w:uiPriority w:val="99"/>
    <w:semiHidden/>
    <w:unhideWhenUsed/>
    <w:rsid w:val="00F80CD8"/>
    <w:rPr>
      <w:vertAlign w:val="superscript"/>
    </w:rPr>
  </w:style>
  <w:style w:type="character" w:styleId="FollowedHyperlink">
    <w:name w:val="FollowedHyperlink"/>
    <w:basedOn w:val="DefaultParagraphFont"/>
    <w:uiPriority w:val="99"/>
    <w:semiHidden/>
    <w:unhideWhenUsed/>
    <w:rsid w:val="00F80CD8"/>
    <w:rPr>
      <w:color w:val="800080" w:themeColor="followedHyperlink"/>
      <w:u w:val="single"/>
    </w:rPr>
  </w:style>
  <w:style w:type="character" w:styleId="PageNumber">
    <w:name w:val="page number"/>
    <w:basedOn w:val="DefaultParagraphFont"/>
    <w:uiPriority w:val="99"/>
    <w:semiHidden/>
    <w:unhideWhenUsed/>
    <w:rsid w:val="00F80CD8"/>
  </w:style>
  <w:style w:type="character" w:styleId="PlaceholderText">
    <w:name w:val="Placeholder Text"/>
    <w:basedOn w:val="DefaultParagraphFont"/>
    <w:uiPriority w:val="99"/>
    <w:semiHidden/>
    <w:rsid w:val="001C2DDB"/>
    <w:rPr>
      <w:color w:val="808080"/>
    </w:rPr>
  </w:style>
  <w:style w:type="paragraph" w:styleId="NormalWeb">
    <w:name w:val="Normal (Web)"/>
    <w:basedOn w:val="Normal"/>
    <w:uiPriority w:val="99"/>
    <w:semiHidden/>
    <w:unhideWhenUsed/>
    <w:rsid w:val="00A2579E"/>
    <w:pPr>
      <w:spacing w:before="100" w:beforeAutospacing="1" w:after="100" w:afterAutospacing="1" w:line="240" w:lineRule="auto"/>
    </w:pPr>
    <w:rPr>
      <w:rFonts w:ascii="Times New Roman" w:eastAsia="Times New Roman" w:hAnsi="Times New Roman" w:cs="Times New Roman"/>
      <w:sz w:val="24"/>
      <w:szCs w:val="24"/>
    </w:rPr>
  </w:style>
  <w:style w:type="table" w:styleId="GridTable4">
    <w:name w:val="Grid Table 4"/>
    <w:basedOn w:val="TableNormal"/>
    <w:uiPriority w:val="49"/>
    <w:rsid w:val="00932B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932BD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759593">
      <w:bodyDiv w:val="1"/>
      <w:marLeft w:val="0"/>
      <w:marRight w:val="0"/>
      <w:marTop w:val="0"/>
      <w:marBottom w:val="0"/>
      <w:divBdr>
        <w:top w:val="none" w:sz="0" w:space="0" w:color="auto"/>
        <w:left w:val="none" w:sz="0" w:space="0" w:color="auto"/>
        <w:bottom w:val="none" w:sz="0" w:space="0" w:color="auto"/>
        <w:right w:val="none" w:sz="0" w:space="0" w:color="auto"/>
      </w:divBdr>
    </w:div>
    <w:div w:id="867138437">
      <w:bodyDiv w:val="1"/>
      <w:marLeft w:val="0"/>
      <w:marRight w:val="0"/>
      <w:marTop w:val="0"/>
      <w:marBottom w:val="0"/>
      <w:divBdr>
        <w:top w:val="none" w:sz="0" w:space="0" w:color="auto"/>
        <w:left w:val="none" w:sz="0" w:space="0" w:color="auto"/>
        <w:bottom w:val="none" w:sz="0" w:space="0" w:color="auto"/>
        <w:right w:val="none" w:sz="0" w:space="0" w:color="auto"/>
      </w:divBdr>
    </w:div>
    <w:div w:id="972364962">
      <w:bodyDiv w:val="1"/>
      <w:marLeft w:val="0"/>
      <w:marRight w:val="0"/>
      <w:marTop w:val="0"/>
      <w:marBottom w:val="0"/>
      <w:divBdr>
        <w:top w:val="none" w:sz="0" w:space="0" w:color="auto"/>
        <w:left w:val="none" w:sz="0" w:space="0" w:color="auto"/>
        <w:bottom w:val="none" w:sz="0" w:space="0" w:color="auto"/>
        <w:right w:val="none" w:sz="0" w:space="0" w:color="auto"/>
      </w:divBdr>
    </w:div>
    <w:div w:id="1069503529">
      <w:bodyDiv w:val="1"/>
      <w:marLeft w:val="0"/>
      <w:marRight w:val="0"/>
      <w:marTop w:val="0"/>
      <w:marBottom w:val="0"/>
      <w:divBdr>
        <w:top w:val="none" w:sz="0" w:space="0" w:color="auto"/>
        <w:left w:val="none" w:sz="0" w:space="0" w:color="auto"/>
        <w:bottom w:val="none" w:sz="0" w:space="0" w:color="auto"/>
        <w:right w:val="none" w:sz="0" w:space="0" w:color="auto"/>
      </w:divBdr>
      <w:divsChild>
        <w:div w:id="878474325">
          <w:marLeft w:val="0"/>
          <w:marRight w:val="0"/>
          <w:marTop w:val="0"/>
          <w:marBottom w:val="0"/>
          <w:divBdr>
            <w:top w:val="none" w:sz="0" w:space="0" w:color="auto"/>
            <w:left w:val="none" w:sz="0" w:space="0" w:color="auto"/>
            <w:bottom w:val="none" w:sz="0" w:space="0" w:color="auto"/>
            <w:right w:val="none" w:sz="0" w:space="0" w:color="auto"/>
          </w:divBdr>
        </w:div>
        <w:div w:id="354774519">
          <w:marLeft w:val="0"/>
          <w:marRight w:val="0"/>
          <w:marTop w:val="0"/>
          <w:marBottom w:val="0"/>
          <w:divBdr>
            <w:top w:val="none" w:sz="0" w:space="0" w:color="auto"/>
            <w:left w:val="none" w:sz="0" w:space="0" w:color="auto"/>
            <w:bottom w:val="none" w:sz="0" w:space="0" w:color="auto"/>
            <w:right w:val="none" w:sz="0" w:space="0" w:color="auto"/>
          </w:divBdr>
        </w:div>
      </w:divsChild>
    </w:div>
    <w:div w:id="1103107183">
      <w:bodyDiv w:val="1"/>
      <w:marLeft w:val="0"/>
      <w:marRight w:val="0"/>
      <w:marTop w:val="0"/>
      <w:marBottom w:val="0"/>
      <w:divBdr>
        <w:top w:val="none" w:sz="0" w:space="0" w:color="auto"/>
        <w:left w:val="none" w:sz="0" w:space="0" w:color="auto"/>
        <w:bottom w:val="none" w:sz="0" w:space="0" w:color="auto"/>
        <w:right w:val="none" w:sz="0" w:space="0" w:color="auto"/>
      </w:divBdr>
    </w:div>
    <w:div w:id="1185171041">
      <w:bodyDiv w:val="1"/>
      <w:marLeft w:val="0"/>
      <w:marRight w:val="0"/>
      <w:marTop w:val="0"/>
      <w:marBottom w:val="0"/>
      <w:divBdr>
        <w:top w:val="none" w:sz="0" w:space="0" w:color="auto"/>
        <w:left w:val="none" w:sz="0" w:space="0" w:color="auto"/>
        <w:bottom w:val="none" w:sz="0" w:space="0" w:color="auto"/>
        <w:right w:val="none" w:sz="0" w:space="0" w:color="auto"/>
      </w:divBdr>
    </w:div>
    <w:div w:id="1262683361">
      <w:bodyDiv w:val="1"/>
      <w:marLeft w:val="0"/>
      <w:marRight w:val="0"/>
      <w:marTop w:val="0"/>
      <w:marBottom w:val="0"/>
      <w:divBdr>
        <w:top w:val="none" w:sz="0" w:space="0" w:color="auto"/>
        <w:left w:val="none" w:sz="0" w:space="0" w:color="auto"/>
        <w:bottom w:val="none" w:sz="0" w:space="0" w:color="auto"/>
        <w:right w:val="none" w:sz="0" w:space="0" w:color="auto"/>
      </w:divBdr>
    </w:div>
    <w:div w:id="1341663977">
      <w:bodyDiv w:val="1"/>
      <w:marLeft w:val="0"/>
      <w:marRight w:val="0"/>
      <w:marTop w:val="0"/>
      <w:marBottom w:val="0"/>
      <w:divBdr>
        <w:top w:val="none" w:sz="0" w:space="0" w:color="auto"/>
        <w:left w:val="none" w:sz="0" w:space="0" w:color="auto"/>
        <w:bottom w:val="none" w:sz="0" w:space="0" w:color="auto"/>
        <w:right w:val="none" w:sz="0" w:space="0" w:color="auto"/>
      </w:divBdr>
    </w:div>
    <w:div w:id="1384061505">
      <w:bodyDiv w:val="1"/>
      <w:marLeft w:val="0"/>
      <w:marRight w:val="0"/>
      <w:marTop w:val="0"/>
      <w:marBottom w:val="0"/>
      <w:divBdr>
        <w:top w:val="none" w:sz="0" w:space="0" w:color="auto"/>
        <w:left w:val="none" w:sz="0" w:space="0" w:color="auto"/>
        <w:bottom w:val="none" w:sz="0" w:space="0" w:color="auto"/>
        <w:right w:val="none" w:sz="0" w:space="0" w:color="auto"/>
      </w:divBdr>
    </w:div>
    <w:div w:id="1400441386">
      <w:bodyDiv w:val="1"/>
      <w:marLeft w:val="0"/>
      <w:marRight w:val="0"/>
      <w:marTop w:val="0"/>
      <w:marBottom w:val="0"/>
      <w:divBdr>
        <w:top w:val="none" w:sz="0" w:space="0" w:color="auto"/>
        <w:left w:val="none" w:sz="0" w:space="0" w:color="auto"/>
        <w:bottom w:val="none" w:sz="0" w:space="0" w:color="auto"/>
        <w:right w:val="none" w:sz="0" w:space="0" w:color="auto"/>
      </w:divBdr>
    </w:div>
    <w:div w:id="1501238632">
      <w:bodyDiv w:val="1"/>
      <w:marLeft w:val="0"/>
      <w:marRight w:val="0"/>
      <w:marTop w:val="0"/>
      <w:marBottom w:val="0"/>
      <w:divBdr>
        <w:top w:val="none" w:sz="0" w:space="0" w:color="auto"/>
        <w:left w:val="none" w:sz="0" w:space="0" w:color="auto"/>
        <w:bottom w:val="none" w:sz="0" w:space="0" w:color="auto"/>
        <w:right w:val="none" w:sz="0" w:space="0" w:color="auto"/>
      </w:divBdr>
    </w:div>
    <w:div w:id="1546866518">
      <w:bodyDiv w:val="1"/>
      <w:marLeft w:val="0"/>
      <w:marRight w:val="0"/>
      <w:marTop w:val="0"/>
      <w:marBottom w:val="0"/>
      <w:divBdr>
        <w:top w:val="none" w:sz="0" w:space="0" w:color="auto"/>
        <w:left w:val="none" w:sz="0" w:space="0" w:color="auto"/>
        <w:bottom w:val="none" w:sz="0" w:space="0" w:color="auto"/>
        <w:right w:val="none" w:sz="0" w:space="0" w:color="auto"/>
      </w:divBdr>
    </w:div>
    <w:div w:id="185580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visual.balmoralgroup.us/GulfConsortiumProjects" TargetMode="External"/><Relationship Id="rId13" Type="http://schemas.openxmlformats.org/officeDocument/2006/relationships/header" Target="header2.xml"/><Relationship Id="rId18" Type="http://schemas.openxmlformats.org/officeDocument/2006/relationships/hyperlink" Target="https://www.restorethegulf.gov/gcerc-grants-office/gcerc-grants-resources" TargetMode="External"/><Relationship Id="rId26" Type="http://schemas.openxmlformats.org/officeDocument/2006/relationships/hyperlink" Target="https://www.restorethegulf.gov/gcerc-grants-office/gcerc-grants-resources" TargetMode="External"/><Relationship Id="rId3" Type="http://schemas.openxmlformats.org/officeDocument/2006/relationships/styles" Target="styles.xml"/><Relationship Id="rId21" Type="http://schemas.openxmlformats.org/officeDocument/2006/relationships/hyperlink" Target="https://www.restorethegulf.gov/gcerc-grants-office/gcerc-grants-resources"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gulfconsortium.org/grant-resources" TargetMode="External"/><Relationship Id="rId17" Type="http://schemas.openxmlformats.org/officeDocument/2006/relationships/hyperlink" Target="https://www.restorethegulf.gov/sites/default/files/GO-RES_Milestone_Template_04132017.docx" TargetMode="External"/><Relationship Id="rId25" Type="http://schemas.openxmlformats.org/officeDocument/2006/relationships/hyperlink" Target="http://www.ecfr.gov/cgi-bin/text-idx?tpl=/ecfrbrowse/Title02/2cfr200_main_02.t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storethegulf.gov/gcerc-grants-office/gcerc-grants-resources" TargetMode="External"/><Relationship Id="rId20" Type="http://schemas.openxmlformats.org/officeDocument/2006/relationships/hyperlink" Target="https://www.restorethegulf.gov/gcerc-grants-office/gcerc-grants-resource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torethegulf.gov/gcerc-grants-office/gcerc-grants-resources" TargetMode="External"/><Relationship Id="rId24" Type="http://schemas.openxmlformats.org/officeDocument/2006/relationships/hyperlink" Target="https://www.restorethegulf.gov/gcerc-grants-office/gcerc-grants-resources"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restorethegulf.gov/gcerc-grants-office/gcerc-grants-resources" TargetMode="External"/><Relationship Id="rId28" Type="http://schemas.openxmlformats.org/officeDocument/2006/relationships/hyperlink" Target="http://www.ecfr.gov/cgi-bin/text-idx?SID=132d92feb3ada8ed7020969fd121591a&amp;mc=true&amp;node=se2.1.200_1307&amp;rgn=div8" TargetMode="External"/><Relationship Id="rId10" Type="http://schemas.openxmlformats.org/officeDocument/2006/relationships/header" Target="header1.xml"/><Relationship Id="rId19" Type="http://schemas.openxmlformats.org/officeDocument/2006/relationships/hyperlink" Target="https://www.gulfconsortium.org/grant-resources" TargetMode="External"/><Relationship Id="rId31" Type="http://schemas.openxmlformats.org/officeDocument/2006/relationships/hyperlink" Target="https://restorethegulf.gov/gcerc-grants-office/gcerc-grants-resources" TargetMode="External"/><Relationship Id="rId4" Type="http://schemas.openxmlformats.org/officeDocument/2006/relationships/settings" Target="settings.xml"/><Relationship Id="rId9" Type="http://schemas.openxmlformats.org/officeDocument/2006/relationships/hyperlink" Target="https://www.restorethegulf.gov/sites/default/files/GO-RES%20RPAG%201-01%2012-21-2015.pdf" TargetMode="External"/><Relationship Id="rId14" Type="http://schemas.openxmlformats.org/officeDocument/2006/relationships/footer" Target="footer1.xml"/><Relationship Id="rId22" Type="http://schemas.openxmlformats.org/officeDocument/2006/relationships/hyperlink" Target="http://www.ecfr.gov/cgi-bin/text-idx?SID=132d92feb3ada8ed7020969fd121591a&amp;mc=true&amp;node=se2.1.200_1330&amp;rgn=div8" TargetMode="External"/><Relationship Id="rId27" Type="http://schemas.openxmlformats.org/officeDocument/2006/relationships/hyperlink" Target="https://www.restorethegulf.gov/gcerc-grants-office/gcerc-grants-resources" TargetMode="External"/><Relationship Id="rId30" Type="http://schemas.openxmlformats.org/officeDocument/2006/relationships/hyperlink" Target="https://restorethegulf.gov/sites/default/files/GO-Res_metrics_initial_ver20160411.pdf"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estorethegulf.gov/gcerc-grants-office/gcerc-grants-resources" TargetMode="External"/><Relationship Id="rId2" Type="http://schemas.openxmlformats.org/officeDocument/2006/relationships/hyperlink" Target="https://www.restorethegulf.gov/gcerc-grants-office/gcerc-grants-resources" TargetMode="External"/><Relationship Id="rId1" Type="http://schemas.openxmlformats.org/officeDocument/2006/relationships/hyperlink" Target="http://www.ecfr.gov/cgi-bin/text-idx?tpl=/ecfrbrowse/Title02/2cfr200_main_02.tpl" TargetMode="External"/><Relationship Id="rId5" Type="http://schemas.openxmlformats.org/officeDocument/2006/relationships/hyperlink" Target="https://www.restorethegulf.gov/gcerc-grants-office/gcerc-grants-resources" TargetMode="External"/><Relationship Id="rId4" Type="http://schemas.openxmlformats.org/officeDocument/2006/relationships/hyperlink" Target="https://www.restorethegulf.gov/gcerc-grants-office/gcerc-grants-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CBCF6EE5BF4BFEBCC005761E9F275E"/>
        <w:category>
          <w:name w:val="General"/>
          <w:gallery w:val="placeholder"/>
        </w:category>
        <w:types>
          <w:type w:val="bbPlcHdr"/>
        </w:types>
        <w:behaviors>
          <w:behavior w:val="content"/>
        </w:behaviors>
        <w:guid w:val="{F2E1FDE0-1A14-45EC-B7EA-F46859FC3DEA}"/>
      </w:docPartPr>
      <w:docPartBody>
        <w:p w:rsidR="0085321F" w:rsidRDefault="0085321F" w:rsidP="0085321F">
          <w:pPr>
            <w:pStyle w:val="10CBCF6EE5BF4BFEBCC005761E9F275E"/>
          </w:pPr>
          <w:r w:rsidRPr="00F7029C">
            <w:rPr>
              <w:rStyle w:val="PlaceholderText"/>
            </w:rPr>
            <w:t>Choose an item.</w:t>
          </w:r>
        </w:p>
      </w:docPartBody>
    </w:docPart>
    <w:docPart>
      <w:docPartPr>
        <w:name w:val="576A4272E87145D680F37F4DAB7BE655"/>
        <w:category>
          <w:name w:val="General"/>
          <w:gallery w:val="placeholder"/>
        </w:category>
        <w:types>
          <w:type w:val="bbPlcHdr"/>
        </w:types>
        <w:behaviors>
          <w:behavior w:val="content"/>
        </w:behaviors>
        <w:guid w:val="{BA35C015-D89A-42BD-A27A-A4CA8DD62858}"/>
      </w:docPartPr>
      <w:docPartBody>
        <w:p w:rsidR="0085321F" w:rsidRDefault="0085321F" w:rsidP="0085321F">
          <w:pPr>
            <w:pStyle w:val="576A4272E87145D680F37F4DAB7BE655"/>
          </w:pPr>
          <w:r w:rsidRPr="00F7029C">
            <w:rPr>
              <w:rStyle w:val="PlaceholderText"/>
            </w:rPr>
            <w:t>Choose an item.</w:t>
          </w:r>
        </w:p>
      </w:docPartBody>
    </w:docPart>
    <w:docPart>
      <w:docPartPr>
        <w:name w:val="69207BFD12E140C9885164DCDA2385FB"/>
        <w:category>
          <w:name w:val="General"/>
          <w:gallery w:val="placeholder"/>
        </w:category>
        <w:types>
          <w:type w:val="bbPlcHdr"/>
        </w:types>
        <w:behaviors>
          <w:behavior w:val="content"/>
        </w:behaviors>
        <w:guid w:val="{ACAB248A-E391-4588-9AC8-4C71709BE303}"/>
      </w:docPartPr>
      <w:docPartBody>
        <w:p w:rsidR="0085321F" w:rsidRDefault="0085321F" w:rsidP="0085321F">
          <w:pPr>
            <w:pStyle w:val="69207BFD12E140C9885164DCDA2385FB"/>
          </w:pPr>
          <w:r w:rsidRPr="00F7029C">
            <w:rPr>
              <w:rStyle w:val="PlaceholderText"/>
            </w:rPr>
            <w:t>Choose an item.</w:t>
          </w:r>
        </w:p>
      </w:docPartBody>
    </w:docPart>
    <w:docPart>
      <w:docPartPr>
        <w:name w:val="45BDA28C054F4B4D9D68935FF4FCC0EA"/>
        <w:category>
          <w:name w:val="General"/>
          <w:gallery w:val="placeholder"/>
        </w:category>
        <w:types>
          <w:type w:val="bbPlcHdr"/>
        </w:types>
        <w:behaviors>
          <w:behavior w:val="content"/>
        </w:behaviors>
        <w:guid w:val="{13E8840F-D392-441B-A93D-6C0435F1579D}"/>
      </w:docPartPr>
      <w:docPartBody>
        <w:p w:rsidR="0085321F" w:rsidRDefault="0085321F" w:rsidP="0085321F">
          <w:pPr>
            <w:pStyle w:val="45BDA28C054F4B4D9D68935FF4FCC0EA"/>
          </w:pPr>
          <w:r w:rsidRPr="00F7029C">
            <w:rPr>
              <w:rStyle w:val="PlaceholderText"/>
            </w:rPr>
            <w:t>Choose an item.</w:t>
          </w:r>
        </w:p>
      </w:docPartBody>
    </w:docPart>
    <w:docPart>
      <w:docPartPr>
        <w:name w:val="641F19CA9E844E5994ACB399CE582587"/>
        <w:category>
          <w:name w:val="General"/>
          <w:gallery w:val="placeholder"/>
        </w:category>
        <w:types>
          <w:type w:val="bbPlcHdr"/>
        </w:types>
        <w:behaviors>
          <w:behavior w:val="content"/>
        </w:behaviors>
        <w:guid w:val="{44D8EBB8-7B81-470F-948E-99585C61C69B}"/>
      </w:docPartPr>
      <w:docPartBody>
        <w:p w:rsidR="0085321F" w:rsidRDefault="0085321F" w:rsidP="0085321F">
          <w:pPr>
            <w:pStyle w:val="641F19CA9E844E5994ACB399CE582587"/>
          </w:pPr>
          <w:r w:rsidRPr="00F7029C">
            <w:rPr>
              <w:rStyle w:val="PlaceholderText"/>
            </w:rPr>
            <w:t>Choose an item.</w:t>
          </w:r>
        </w:p>
      </w:docPartBody>
    </w:docPart>
    <w:docPart>
      <w:docPartPr>
        <w:name w:val="4B4399CEA3B34A39832E361FA5E48608"/>
        <w:category>
          <w:name w:val="General"/>
          <w:gallery w:val="placeholder"/>
        </w:category>
        <w:types>
          <w:type w:val="bbPlcHdr"/>
        </w:types>
        <w:behaviors>
          <w:behavior w:val="content"/>
        </w:behaviors>
        <w:guid w:val="{B3236265-2239-499F-80AC-81BE10F1390B}"/>
      </w:docPartPr>
      <w:docPartBody>
        <w:p w:rsidR="0085321F" w:rsidRDefault="0085321F" w:rsidP="0085321F">
          <w:pPr>
            <w:pStyle w:val="4B4399CEA3B34A39832E361FA5E48608"/>
          </w:pPr>
          <w:r w:rsidRPr="00F7029C">
            <w:rPr>
              <w:rStyle w:val="PlaceholderText"/>
            </w:rPr>
            <w:t>Choose an item.</w:t>
          </w:r>
        </w:p>
      </w:docPartBody>
    </w:docPart>
    <w:docPart>
      <w:docPartPr>
        <w:name w:val="9429FA0FC9BA431C98F2B3FA9DDDCFFB"/>
        <w:category>
          <w:name w:val="General"/>
          <w:gallery w:val="placeholder"/>
        </w:category>
        <w:types>
          <w:type w:val="bbPlcHdr"/>
        </w:types>
        <w:behaviors>
          <w:behavior w:val="content"/>
        </w:behaviors>
        <w:guid w:val="{E1AD7B43-CCFB-4940-9DAA-BEEB9B3556E5}"/>
      </w:docPartPr>
      <w:docPartBody>
        <w:p w:rsidR="0085321F" w:rsidRDefault="0085321F" w:rsidP="0085321F">
          <w:pPr>
            <w:pStyle w:val="9429FA0FC9BA431C98F2B3FA9DDDCFFB"/>
          </w:pPr>
          <w:r w:rsidRPr="00F7029C">
            <w:rPr>
              <w:rStyle w:val="PlaceholderText"/>
            </w:rPr>
            <w:t>Choose an item.</w:t>
          </w:r>
        </w:p>
      </w:docPartBody>
    </w:docPart>
    <w:docPart>
      <w:docPartPr>
        <w:name w:val="DABD8E67D7D04F48A26F9D3BAD4CD91D"/>
        <w:category>
          <w:name w:val="General"/>
          <w:gallery w:val="placeholder"/>
        </w:category>
        <w:types>
          <w:type w:val="bbPlcHdr"/>
        </w:types>
        <w:behaviors>
          <w:behavior w:val="content"/>
        </w:behaviors>
        <w:guid w:val="{FF050527-E356-4F46-87E7-DEF7C8D270E7}"/>
      </w:docPartPr>
      <w:docPartBody>
        <w:p w:rsidR="0085321F" w:rsidRDefault="0085321F" w:rsidP="0085321F">
          <w:pPr>
            <w:pStyle w:val="DABD8E67D7D04F48A26F9D3BAD4CD91D"/>
          </w:pPr>
          <w:r w:rsidRPr="00F7029C">
            <w:rPr>
              <w:rStyle w:val="PlaceholderText"/>
            </w:rPr>
            <w:t>Choose an item.</w:t>
          </w:r>
        </w:p>
      </w:docPartBody>
    </w:docPart>
    <w:docPart>
      <w:docPartPr>
        <w:name w:val="BC2754947E094EED9F8F60470E7191FF"/>
        <w:category>
          <w:name w:val="General"/>
          <w:gallery w:val="placeholder"/>
        </w:category>
        <w:types>
          <w:type w:val="bbPlcHdr"/>
        </w:types>
        <w:behaviors>
          <w:behavior w:val="content"/>
        </w:behaviors>
        <w:guid w:val="{3366018E-FC9F-4873-BBD0-7EAE0313CD5C}"/>
      </w:docPartPr>
      <w:docPartBody>
        <w:p w:rsidR="0085321F" w:rsidRDefault="0085321F" w:rsidP="0085321F">
          <w:pPr>
            <w:pStyle w:val="BC2754947E094EED9F8F60470E7191FF"/>
          </w:pPr>
          <w:r w:rsidRPr="00F7029C">
            <w:rPr>
              <w:rStyle w:val="PlaceholderText"/>
            </w:rPr>
            <w:t>Choose an item.</w:t>
          </w:r>
        </w:p>
      </w:docPartBody>
    </w:docPart>
    <w:docPart>
      <w:docPartPr>
        <w:name w:val="3389EC86A65A491689A79C9C11E770C5"/>
        <w:category>
          <w:name w:val="General"/>
          <w:gallery w:val="placeholder"/>
        </w:category>
        <w:types>
          <w:type w:val="bbPlcHdr"/>
        </w:types>
        <w:behaviors>
          <w:behavior w:val="content"/>
        </w:behaviors>
        <w:guid w:val="{58DF3BAE-FDC0-429D-A3A0-30A10A50C653}"/>
      </w:docPartPr>
      <w:docPartBody>
        <w:p w:rsidR="0085321F" w:rsidRDefault="0085321F" w:rsidP="0085321F">
          <w:pPr>
            <w:pStyle w:val="3389EC86A65A491689A79C9C11E770C5"/>
          </w:pPr>
          <w:r w:rsidRPr="00F70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1F"/>
    <w:rsid w:val="000A2DDF"/>
    <w:rsid w:val="000A471A"/>
    <w:rsid w:val="007D392A"/>
    <w:rsid w:val="0085321F"/>
    <w:rsid w:val="00B506DE"/>
    <w:rsid w:val="00B868A9"/>
    <w:rsid w:val="00D7574E"/>
    <w:rsid w:val="00F96C5C"/>
    <w:rsid w:val="00FA4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321F"/>
    <w:rPr>
      <w:color w:val="808080"/>
    </w:rPr>
  </w:style>
  <w:style w:type="paragraph" w:customStyle="1" w:styleId="DE48A6D9275547CDAD8359B3B04BD3E5">
    <w:name w:val="DE48A6D9275547CDAD8359B3B04BD3E5"/>
    <w:rsid w:val="0085321F"/>
  </w:style>
  <w:style w:type="paragraph" w:customStyle="1" w:styleId="DF4B0470059C40A9BF9733ABB861C1B5">
    <w:name w:val="DF4B0470059C40A9BF9733ABB861C1B5"/>
    <w:rsid w:val="0085321F"/>
  </w:style>
  <w:style w:type="paragraph" w:customStyle="1" w:styleId="BE9D77DE07BA431C9F42E5E14AAD102F">
    <w:name w:val="BE9D77DE07BA431C9F42E5E14AAD102F"/>
    <w:rsid w:val="0085321F"/>
  </w:style>
  <w:style w:type="paragraph" w:customStyle="1" w:styleId="BE9BE42EAFE6401CBCAC10A0D06CD324">
    <w:name w:val="BE9BE42EAFE6401CBCAC10A0D06CD324"/>
    <w:rsid w:val="0085321F"/>
  </w:style>
  <w:style w:type="paragraph" w:customStyle="1" w:styleId="3A0031A101DE428CB31431D27695D61E">
    <w:name w:val="3A0031A101DE428CB31431D27695D61E"/>
    <w:rsid w:val="0085321F"/>
  </w:style>
  <w:style w:type="paragraph" w:customStyle="1" w:styleId="D66833F3CEB14A4D8788F9B044DD5A07">
    <w:name w:val="D66833F3CEB14A4D8788F9B044DD5A07"/>
    <w:rsid w:val="0085321F"/>
  </w:style>
  <w:style w:type="paragraph" w:customStyle="1" w:styleId="8A15CC5D021646758E0683640E4C69F8">
    <w:name w:val="8A15CC5D021646758E0683640E4C69F8"/>
    <w:rsid w:val="0085321F"/>
  </w:style>
  <w:style w:type="paragraph" w:customStyle="1" w:styleId="A49BC760D0504C298232F7B320095BA8">
    <w:name w:val="A49BC760D0504C298232F7B320095BA8"/>
    <w:rsid w:val="0085321F"/>
  </w:style>
  <w:style w:type="paragraph" w:customStyle="1" w:styleId="315296DEF1DA4162991A6098C5DF1221">
    <w:name w:val="315296DEF1DA4162991A6098C5DF1221"/>
    <w:rsid w:val="0085321F"/>
  </w:style>
  <w:style w:type="paragraph" w:customStyle="1" w:styleId="7510A29F5B8D489C85D8381CEF279D1F">
    <w:name w:val="7510A29F5B8D489C85D8381CEF279D1F"/>
    <w:rsid w:val="0085321F"/>
  </w:style>
  <w:style w:type="paragraph" w:customStyle="1" w:styleId="9B565B52C2E940AE89A74C527EE588B4">
    <w:name w:val="9B565B52C2E940AE89A74C527EE588B4"/>
    <w:rsid w:val="0085321F"/>
  </w:style>
  <w:style w:type="paragraph" w:customStyle="1" w:styleId="730CC0188DFE405BA49568AA4D0EB5D2">
    <w:name w:val="730CC0188DFE405BA49568AA4D0EB5D2"/>
    <w:rsid w:val="0085321F"/>
  </w:style>
  <w:style w:type="paragraph" w:customStyle="1" w:styleId="2548F75DB00942C6858EA8B80734450A">
    <w:name w:val="2548F75DB00942C6858EA8B80734450A"/>
    <w:rsid w:val="0085321F"/>
  </w:style>
  <w:style w:type="paragraph" w:customStyle="1" w:styleId="263E595BCB4F414AB38E38BD076B274F">
    <w:name w:val="263E595BCB4F414AB38E38BD076B274F"/>
    <w:rsid w:val="0085321F"/>
  </w:style>
  <w:style w:type="paragraph" w:customStyle="1" w:styleId="CD33E17F3CE24DC1B0B4A217F9D7121B">
    <w:name w:val="CD33E17F3CE24DC1B0B4A217F9D7121B"/>
    <w:rsid w:val="0085321F"/>
  </w:style>
  <w:style w:type="paragraph" w:customStyle="1" w:styleId="29B1AC81829143B9982631721BCE015C">
    <w:name w:val="29B1AC81829143B9982631721BCE015C"/>
    <w:rsid w:val="0085321F"/>
  </w:style>
  <w:style w:type="paragraph" w:customStyle="1" w:styleId="25EC4DBE33F547138D4252BCB6B7C07B">
    <w:name w:val="25EC4DBE33F547138D4252BCB6B7C07B"/>
    <w:rsid w:val="0085321F"/>
  </w:style>
  <w:style w:type="paragraph" w:customStyle="1" w:styleId="8A3C1D1340CD4981987109E857E8EB85">
    <w:name w:val="8A3C1D1340CD4981987109E857E8EB85"/>
    <w:rsid w:val="0085321F"/>
  </w:style>
  <w:style w:type="paragraph" w:customStyle="1" w:styleId="CDD04D622DF74150849B624F4C9EEEB8">
    <w:name w:val="CDD04D622DF74150849B624F4C9EEEB8"/>
    <w:rsid w:val="0085321F"/>
  </w:style>
  <w:style w:type="paragraph" w:customStyle="1" w:styleId="8784C751AAEB4E219E19B99B155CFAF4">
    <w:name w:val="8784C751AAEB4E219E19B99B155CFAF4"/>
    <w:rsid w:val="0085321F"/>
  </w:style>
  <w:style w:type="paragraph" w:customStyle="1" w:styleId="9827C857F4654E1790FEEB2181C08F4F">
    <w:name w:val="9827C857F4654E1790FEEB2181C08F4F"/>
    <w:rsid w:val="0085321F"/>
  </w:style>
  <w:style w:type="paragraph" w:customStyle="1" w:styleId="E3CE6CC8B3C14D849757E537E0F5AEAF">
    <w:name w:val="E3CE6CC8B3C14D849757E537E0F5AEAF"/>
    <w:rsid w:val="0085321F"/>
  </w:style>
  <w:style w:type="paragraph" w:customStyle="1" w:styleId="D66E7D70093E4DD5BC7F9585396EC31E">
    <w:name w:val="D66E7D70093E4DD5BC7F9585396EC31E"/>
    <w:rsid w:val="0085321F"/>
  </w:style>
  <w:style w:type="paragraph" w:customStyle="1" w:styleId="68155326AC3240EDA0FDADB6F89798DE">
    <w:name w:val="68155326AC3240EDA0FDADB6F89798DE"/>
    <w:rsid w:val="0085321F"/>
  </w:style>
  <w:style w:type="paragraph" w:customStyle="1" w:styleId="5C3CCBFFC5084169857298E09B5D985E">
    <w:name w:val="5C3CCBFFC5084169857298E09B5D985E"/>
    <w:rsid w:val="0085321F"/>
  </w:style>
  <w:style w:type="paragraph" w:customStyle="1" w:styleId="6500DA7ED9834B7F95D23048632F8529">
    <w:name w:val="6500DA7ED9834B7F95D23048632F8529"/>
    <w:rsid w:val="0085321F"/>
  </w:style>
  <w:style w:type="paragraph" w:customStyle="1" w:styleId="2BDB1DD23BB94A7DA405FD8CED54FAF9">
    <w:name w:val="2BDB1DD23BB94A7DA405FD8CED54FAF9"/>
    <w:rsid w:val="0085321F"/>
  </w:style>
  <w:style w:type="paragraph" w:customStyle="1" w:styleId="5A4BA9D6B76941C9BE17EC5DCF56A37C">
    <w:name w:val="5A4BA9D6B76941C9BE17EC5DCF56A37C"/>
    <w:rsid w:val="0085321F"/>
  </w:style>
  <w:style w:type="paragraph" w:customStyle="1" w:styleId="280D6A84804C437498CDB537353E0D2A">
    <w:name w:val="280D6A84804C437498CDB537353E0D2A"/>
    <w:rsid w:val="0085321F"/>
  </w:style>
  <w:style w:type="paragraph" w:customStyle="1" w:styleId="B39C1B4F3C934510BAEF53A3FA37B45F">
    <w:name w:val="B39C1B4F3C934510BAEF53A3FA37B45F"/>
    <w:rsid w:val="0085321F"/>
  </w:style>
  <w:style w:type="paragraph" w:customStyle="1" w:styleId="D03EA37B63D64F78A8C4FC8015CDD2C0">
    <w:name w:val="D03EA37B63D64F78A8C4FC8015CDD2C0"/>
    <w:rsid w:val="0085321F"/>
  </w:style>
  <w:style w:type="paragraph" w:customStyle="1" w:styleId="1A15F3C9C72B4AF9A9300B0755EF2374">
    <w:name w:val="1A15F3C9C72B4AF9A9300B0755EF2374"/>
    <w:rsid w:val="0085321F"/>
  </w:style>
  <w:style w:type="paragraph" w:customStyle="1" w:styleId="673036C6A10A46F7BFD50A48D79EACEC">
    <w:name w:val="673036C6A10A46F7BFD50A48D79EACEC"/>
    <w:rsid w:val="0085321F"/>
  </w:style>
  <w:style w:type="paragraph" w:customStyle="1" w:styleId="B43E65666B19451B95B8CB4BBD1E8BEE">
    <w:name w:val="B43E65666B19451B95B8CB4BBD1E8BEE"/>
    <w:rsid w:val="0085321F"/>
  </w:style>
  <w:style w:type="paragraph" w:customStyle="1" w:styleId="9179BAF14B584C54BC625A7DA7CD0A91">
    <w:name w:val="9179BAF14B584C54BC625A7DA7CD0A91"/>
    <w:rsid w:val="0085321F"/>
  </w:style>
  <w:style w:type="paragraph" w:customStyle="1" w:styleId="A536B6FBA360486280188523A6646A91">
    <w:name w:val="A536B6FBA360486280188523A6646A91"/>
    <w:rsid w:val="0085321F"/>
  </w:style>
  <w:style w:type="paragraph" w:customStyle="1" w:styleId="D7A8A6E4B7B44CE28814653723C6171B">
    <w:name w:val="D7A8A6E4B7B44CE28814653723C6171B"/>
    <w:rsid w:val="0085321F"/>
  </w:style>
  <w:style w:type="paragraph" w:customStyle="1" w:styleId="B1AFD8B7AFC448EC80634B77557E573E">
    <w:name w:val="B1AFD8B7AFC448EC80634B77557E573E"/>
    <w:rsid w:val="0085321F"/>
  </w:style>
  <w:style w:type="paragraph" w:customStyle="1" w:styleId="D686192915CD4D2CBA0417DBA85D2720">
    <w:name w:val="D686192915CD4D2CBA0417DBA85D2720"/>
    <w:rsid w:val="0085321F"/>
  </w:style>
  <w:style w:type="paragraph" w:customStyle="1" w:styleId="DCF7B5583EAD4357AB749CA33A7803D5">
    <w:name w:val="DCF7B5583EAD4357AB749CA33A7803D5"/>
    <w:rsid w:val="0085321F"/>
  </w:style>
  <w:style w:type="paragraph" w:customStyle="1" w:styleId="10CBCF6EE5BF4BFEBCC005761E9F275E">
    <w:name w:val="10CBCF6EE5BF4BFEBCC005761E9F275E"/>
    <w:rsid w:val="0085321F"/>
  </w:style>
  <w:style w:type="paragraph" w:customStyle="1" w:styleId="576A4272E87145D680F37F4DAB7BE655">
    <w:name w:val="576A4272E87145D680F37F4DAB7BE655"/>
    <w:rsid w:val="0085321F"/>
  </w:style>
  <w:style w:type="paragraph" w:customStyle="1" w:styleId="69207BFD12E140C9885164DCDA2385FB">
    <w:name w:val="69207BFD12E140C9885164DCDA2385FB"/>
    <w:rsid w:val="0085321F"/>
  </w:style>
  <w:style w:type="paragraph" w:customStyle="1" w:styleId="45BDA28C054F4B4D9D68935FF4FCC0EA">
    <w:name w:val="45BDA28C054F4B4D9D68935FF4FCC0EA"/>
    <w:rsid w:val="0085321F"/>
  </w:style>
  <w:style w:type="paragraph" w:customStyle="1" w:styleId="641F19CA9E844E5994ACB399CE582587">
    <w:name w:val="641F19CA9E844E5994ACB399CE582587"/>
    <w:rsid w:val="0085321F"/>
  </w:style>
  <w:style w:type="paragraph" w:customStyle="1" w:styleId="4B4399CEA3B34A39832E361FA5E48608">
    <w:name w:val="4B4399CEA3B34A39832E361FA5E48608"/>
    <w:rsid w:val="0085321F"/>
  </w:style>
  <w:style w:type="paragraph" w:customStyle="1" w:styleId="9429FA0FC9BA431C98F2B3FA9DDDCFFB">
    <w:name w:val="9429FA0FC9BA431C98F2B3FA9DDDCFFB"/>
    <w:rsid w:val="0085321F"/>
  </w:style>
  <w:style w:type="paragraph" w:customStyle="1" w:styleId="DABD8E67D7D04F48A26F9D3BAD4CD91D">
    <w:name w:val="DABD8E67D7D04F48A26F9D3BAD4CD91D"/>
    <w:rsid w:val="0085321F"/>
  </w:style>
  <w:style w:type="paragraph" w:customStyle="1" w:styleId="BC2754947E094EED9F8F60470E7191FF">
    <w:name w:val="BC2754947E094EED9F8F60470E7191FF"/>
    <w:rsid w:val="0085321F"/>
  </w:style>
  <w:style w:type="paragraph" w:customStyle="1" w:styleId="3389EC86A65A491689A79C9C11E770C5">
    <w:name w:val="3389EC86A65A491689A79C9C11E770C5"/>
    <w:rsid w:val="008532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35785-6AC5-467D-AFC3-2D9D6A06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55</Pages>
  <Words>14323</Words>
  <Characters>81647</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Dourte</dc:creator>
  <cp:lastModifiedBy>Daniel Dourte</cp:lastModifiedBy>
  <cp:revision>38</cp:revision>
  <cp:lastPrinted>2017-12-08T18:32:00Z</cp:lastPrinted>
  <dcterms:created xsi:type="dcterms:W3CDTF">2018-11-07T14:55:00Z</dcterms:created>
  <dcterms:modified xsi:type="dcterms:W3CDTF">2019-02-04T20:17:00Z</dcterms:modified>
</cp:coreProperties>
</file>